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E18" w:rsidRPr="002E4B17" w:rsidRDefault="002E4B17" w:rsidP="00016E18">
      <w:pPr>
        <w:spacing w:line="360" w:lineRule="auto"/>
        <w:jc w:val="center"/>
        <w:rPr>
          <w:rFonts w:ascii="Times New Roman" w:hAnsi="Times New Roman" w:cs="Times New Roman"/>
          <w:b/>
          <w:bCs/>
          <w:sz w:val="32"/>
          <w:szCs w:val="32"/>
          <w:lang w:val="es-ES_tradnl"/>
        </w:rPr>
      </w:pPr>
      <w:r w:rsidRPr="002E4B17">
        <w:rPr>
          <w:noProof/>
          <w:sz w:val="32"/>
          <w:szCs w:val="32"/>
          <w:lang w:val="en-US"/>
        </w:rPr>
        <w:drawing>
          <wp:anchor distT="0" distB="0" distL="114300" distR="114300" simplePos="0" relativeHeight="251668480" behindDoc="1" locked="0" layoutInCell="1" allowOverlap="1" wp14:anchorId="313A7CDE" wp14:editId="2BD51F1A">
            <wp:simplePos x="0" y="0"/>
            <wp:positionH relativeFrom="margin">
              <wp:posOffset>-1030605</wp:posOffset>
            </wp:positionH>
            <wp:positionV relativeFrom="paragraph">
              <wp:posOffset>-641985</wp:posOffset>
            </wp:positionV>
            <wp:extent cx="1219200" cy="1171575"/>
            <wp:effectExtent l="0" t="0" r="0" b="9525"/>
            <wp:wrapTight wrapText="bothSides">
              <wp:wrapPolygon edited="0">
                <wp:start x="0" y="0"/>
                <wp:lineTo x="0" y="21424"/>
                <wp:lineTo x="21263" y="21424"/>
                <wp:lineTo x="21263" y="0"/>
                <wp:lineTo x="0" y="0"/>
              </wp:wrapPolygon>
            </wp:wrapTight>
            <wp:docPr id="13" name="Imagen 13" descr="UT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TN.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pic:spPr>
                </pic:pic>
              </a:graphicData>
            </a:graphic>
            <wp14:sizeRelH relativeFrom="page">
              <wp14:pctWidth>0</wp14:pctWidth>
            </wp14:sizeRelH>
            <wp14:sizeRelV relativeFrom="page">
              <wp14:pctHeight>0</wp14:pctHeight>
            </wp14:sizeRelV>
          </wp:anchor>
        </w:drawing>
      </w:r>
      <w:r w:rsidR="00016E18" w:rsidRPr="002E4B17">
        <w:rPr>
          <w:rFonts w:ascii="Times New Roman" w:hAnsi="Times New Roman" w:cs="Times New Roman"/>
          <w:b/>
          <w:bCs/>
          <w:sz w:val="32"/>
          <w:szCs w:val="32"/>
          <w:lang w:val="es-ES_tradnl"/>
        </w:rPr>
        <w:t>UNIVERSIDAD TÉCNICA DEL NORTE</w:t>
      </w:r>
    </w:p>
    <w:p w:rsidR="00016E18" w:rsidRPr="002E4B17" w:rsidRDefault="00016E18" w:rsidP="00016E18">
      <w:pPr>
        <w:spacing w:line="360" w:lineRule="auto"/>
        <w:jc w:val="center"/>
        <w:rPr>
          <w:rFonts w:ascii="Times New Roman" w:hAnsi="Times New Roman" w:cs="Times New Roman"/>
          <w:b/>
          <w:bCs/>
          <w:sz w:val="36"/>
          <w:szCs w:val="36"/>
          <w:lang w:val="es-ES_tradnl"/>
        </w:rPr>
      </w:pPr>
    </w:p>
    <w:p w:rsidR="00016E18" w:rsidRPr="00D55BAF" w:rsidRDefault="00016E18" w:rsidP="005874C6">
      <w:pPr>
        <w:spacing w:line="360" w:lineRule="auto"/>
        <w:jc w:val="center"/>
        <w:rPr>
          <w:rFonts w:ascii="Times New Roman" w:hAnsi="Times New Roman" w:cs="Times New Roman"/>
          <w:b/>
          <w:bCs/>
          <w:sz w:val="24"/>
          <w:szCs w:val="24"/>
          <w:lang w:val="es-ES_tradnl"/>
        </w:rPr>
      </w:pPr>
      <w:r w:rsidRPr="00D55BAF">
        <w:rPr>
          <w:rFonts w:ascii="Times New Roman" w:hAnsi="Times New Roman" w:cs="Times New Roman"/>
          <w:b/>
          <w:bCs/>
          <w:sz w:val="24"/>
          <w:szCs w:val="24"/>
          <w:lang w:val="es-ES_tradnl"/>
        </w:rPr>
        <w:t>FACULTAD DE INGENIERÍA EN CIENCIAS AGROPECUARIAS Y AMBIENTALES</w:t>
      </w:r>
    </w:p>
    <w:p w:rsidR="00A27562" w:rsidRPr="00D55BAF" w:rsidRDefault="00A27562" w:rsidP="005874C6">
      <w:pPr>
        <w:spacing w:line="360" w:lineRule="auto"/>
        <w:jc w:val="center"/>
        <w:rPr>
          <w:rFonts w:ascii="Times New Roman" w:hAnsi="Times New Roman" w:cs="Times New Roman"/>
          <w:b/>
          <w:bCs/>
          <w:sz w:val="24"/>
          <w:szCs w:val="24"/>
          <w:lang w:val="es-ES_tradnl"/>
        </w:rPr>
      </w:pPr>
    </w:p>
    <w:p w:rsidR="00016E18" w:rsidRPr="00D55BAF" w:rsidRDefault="00016E18" w:rsidP="00016E18">
      <w:pPr>
        <w:spacing w:line="360" w:lineRule="auto"/>
        <w:jc w:val="center"/>
        <w:rPr>
          <w:rFonts w:ascii="Times New Roman" w:hAnsi="Times New Roman" w:cs="Times New Roman"/>
          <w:b/>
          <w:bCs/>
          <w:sz w:val="24"/>
          <w:szCs w:val="24"/>
          <w:lang w:val="es-ES_tradnl"/>
        </w:rPr>
      </w:pPr>
      <w:r w:rsidRPr="00D55BAF">
        <w:rPr>
          <w:rFonts w:ascii="Times New Roman" w:hAnsi="Times New Roman" w:cs="Times New Roman"/>
          <w:b/>
          <w:bCs/>
          <w:sz w:val="24"/>
          <w:szCs w:val="24"/>
          <w:lang w:val="es-ES_tradnl"/>
        </w:rPr>
        <w:t>ESCUELA DE INGENIERÍA AGROPECUARIA</w:t>
      </w:r>
    </w:p>
    <w:p w:rsidR="00A27562" w:rsidRPr="007C189B" w:rsidRDefault="00A27562" w:rsidP="00016E18">
      <w:pPr>
        <w:spacing w:line="360" w:lineRule="auto"/>
        <w:jc w:val="center"/>
        <w:rPr>
          <w:rFonts w:ascii="Times New Roman" w:hAnsi="Times New Roman" w:cs="Times New Roman"/>
          <w:b/>
          <w:bCs/>
          <w:sz w:val="28"/>
          <w:szCs w:val="24"/>
          <w:lang w:val="es-ES_tradnl"/>
        </w:rPr>
      </w:pPr>
    </w:p>
    <w:p w:rsidR="007C189B" w:rsidRPr="007C189B" w:rsidRDefault="009478B2" w:rsidP="007C189B">
      <w:pPr>
        <w:jc w:val="center"/>
        <w:rPr>
          <w:rFonts w:ascii="Times New Roman" w:hAnsi="Times New Roman" w:cs="Times New Roman"/>
          <w:b/>
          <w:sz w:val="24"/>
          <w:lang w:val="es-EC"/>
        </w:rPr>
      </w:pPr>
      <w:r>
        <w:rPr>
          <w:rFonts w:ascii="Times New Roman" w:hAnsi="Times New Roman" w:cs="Times New Roman"/>
          <w:b/>
          <w:sz w:val="24"/>
          <w:lang w:val="es-EC"/>
        </w:rPr>
        <w:t>EVALUACIÓN DE CUATRO ESPCTROS DE LUZ, EN LA CRIANZA DE POLLOS BROILER COBB 500, EN LA PARROQUA LA DOLOROSA DEL PRIORATO – CANTÓN IBARRA</w:t>
      </w:r>
      <w:r w:rsidR="007C189B" w:rsidRPr="007C189B">
        <w:rPr>
          <w:rFonts w:ascii="Times New Roman" w:hAnsi="Times New Roman" w:cs="Times New Roman"/>
          <w:b/>
          <w:sz w:val="24"/>
          <w:lang w:val="es-EC"/>
        </w:rPr>
        <w:t>.</w:t>
      </w:r>
    </w:p>
    <w:p w:rsidR="00016E18" w:rsidRPr="007C189B" w:rsidRDefault="00016E18" w:rsidP="00016E18">
      <w:pPr>
        <w:spacing w:line="360" w:lineRule="auto"/>
        <w:jc w:val="both"/>
        <w:rPr>
          <w:rFonts w:ascii="Times New Roman" w:hAnsi="Times New Roman" w:cs="Times New Roman"/>
          <w:b/>
          <w:bCs/>
          <w:sz w:val="24"/>
          <w:szCs w:val="24"/>
          <w:lang w:val="es-EC"/>
        </w:rPr>
      </w:pPr>
    </w:p>
    <w:p w:rsidR="00016E18" w:rsidRPr="00D55BAF" w:rsidRDefault="007C189B" w:rsidP="0003441A">
      <w:pPr>
        <w:pStyle w:val="Ttulo1"/>
        <w:spacing w:line="360" w:lineRule="auto"/>
        <w:rPr>
          <w:rFonts w:ascii="Times New Roman" w:hAnsi="Times New Roman" w:cs="Times New Roman"/>
          <w:color w:val="auto"/>
          <w:sz w:val="24"/>
          <w:szCs w:val="24"/>
          <w:lang w:val="es-ES_tradnl"/>
        </w:rPr>
      </w:pPr>
      <w:r>
        <w:rPr>
          <w:rFonts w:ascii="Times New Roman" w:hAnsi="Times New Roman" w:cs="Times New Roman"/>
          <w:b/>
          <w:color w:val="auto"/>
          <w:sz w:val="24"/>
          <w:szCs w:val="24"/>
          <w:lang w:val="es-ES_tradnl"/>
        </w:rPr>
        <w:t>AUTOR</w:t>
      </w:r>
      <w:r w:rsidR="00016E18" w:rsidRPr="00D55BAF">
        <w:rPr>
          <w:rFonts w:ascii="Times New Roman" w:hAnsi="Times New Roman" w:cs="Times New Roman"/>
          <w:b/>
          <w:color w:val="auto"/>
          <w:sz w:val="24"/>
          <w:szCs w:val="24"/>
          <w:lang w:val="es-ES_tradnl"/>
        </w:rPr>
        <w:t xml:space="preserve">:    </w:t>
      </w:r>
      <w:r w:rsidR="00E87EB7">
        <w:rPr>
          <w:rFonts w:ascii="Times New Roman" w:hAnsi="Times New Roman" w:cs="Times New Roman"/>
          <w:color w:val="auto"/>
          <w:sz w:val="24"/>
          <w:szCs w:val="24"/>
          <w:lang w:val="es-ES_tradnl"/>
        </w:rPr>
        <w:t>NEGER GUERRON JONATHAN JAVIER</w:t>
      </w:r>
    </w:p>
    <w:p w:rsidR="00016E18" w:rsidRPr="00D55BAF" w:rsidRDefault="00016E18" w:rsidP="00016E18">
      <w:pPr>
        <w:spacing w:line="360" w:lineRule="auto"/>
        <w:jc w:val="both"/>
        <w:rPr>
          <w:rFonts w:ascii="Times New Roman" w:hAnsi="Times New Roman" w:cs="Times New Roman"/>
          <w:b/>
          <w:bCs/>
          <w:sz w:val="24"/>
          <w:szCs w:val="24"/>
          <w:lang w:val="es-ES_tradnl"/>
        </w:rPr>
      </w:pPr>
    </w:p>
    <w:p w:rsidR="00016E18" w:rsidRPr="00D55BAF" w:rsidRDefault="00A361D8" w:rsidP="00016E18">
      <w:pPr>
        <w:spacing w:line="360" w:lineRule="auto"/>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DIRECTOR</w:t>
      </w:r>
      <w:r w:rsidR="00016E18" w:rsidRPr="00D55BAF">
        <w:rPr>
          <w:rFonts w:ascii="Times New Roman" w:hAnsi="Times New Roman" w:cs="Times New Roman"/>
          <w:b/>
          <w:bCs/>
          <w:sz w:val="24"/>
          <w:szCs w:val="24"/>
          <w:lang w:val="es-ES_tradnl"/>
        </w:rPr>
        <w:t xml:space="preserve"> DE TESIS:     </w:t>
      </w:r>
      <w:r w:rsidR="00E87EB7">
        <w:rPr>
          <w:rFonts w:ascii="Times New Roman" w:hAnsi="Times New Roman" w:cs="Times New Roman"/>
          <w:sz w:val="24"/>
          <w:szCs w:val="24"/>
          <w:lang w:eastAsia="es-ES"/>
        </w:rPr>
        <w:t>Dr. Luis Nájera, Msc.</w:t>
      </w:r>
      <w:r w:rsidR="00016E18" w:rsidRPr="00D55BAF">
        <w:rPr>
          <w:rFonts w:ascii="Times New Roman" w:hAnsi="Times New Roman" w:cs="Times New Roman"/>
          <w:sz w:val="24"/>
          <w:szCs w:val="24"/>
          <w:lang w:eastAsia="es-ES"/>
        </w:rPr>
        <w:tab/>
      </w:r>
    </w:p>
    <w:p w:rsidR="00016E18" w:rsidRPr="00D55BAF" w:rsidRDefault="0003441A" w:rsidP="00016E18">
      <w:pPr>
        <w:spacing w:line="360" w:lineRule="auto"/>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COMITÉ ASESOR</w:t>
      </w:r>
      <w:r w:rsidR="00016E18" w:rsidRPr="00D55BAF">
        <w:rPr>
          <w:rFonts w:ascii="Times New Roman" w:hAnsi="Times New Roman" w:cs="Times New Roman"/>
          <w:b/>
          <w:bCs/>
          <w:sz w:val="24"/>
          <w:szCs w:val="24"/>
          <w:lang w:val="es-ES_tradnl"/>
        </w:rPr>
        <w:t>:</w:t>
      </w:r>
    </w:p>
    <w:p w:rsidR="00A27562" w:rsidRPr="00D55BAF" w:rsidRDefault="003533F5" w:rsidP="00A27562">
      <w:pPr>
        <w:spacing w:line="360" w:lineRule="auto"/>
        <w:rPr>
          <w:rFonts w:ascii="Times New Roman" w:hAnsi="Times New Roman" w:cs="Times New Roman"/>
          <w:sz w:val="24"/>
          <w:szCs w:val="24"/>
          <w:lang w:val="es-MX"/>
        </w:rPr>
      </w:pPr>
      <w:r w:rsidRPr="00D55BAF">
        <w:rPr>
          <w:rFonts w:ascii="Times New Roman" w:hAnsi="Times New Roman" w:cs="Times New Roman"/>
          <w:sz w:val="24"/>
          <w:szCs w:val="24"/>
          <w:lang w:val="es-MX"/>
        </w:rPr>
        <w:t xml:space="preserve">Ing. </w:t>
      </w:r>
      <w:r w:rsidR="00E87EB7">
        <w:rPr>
          <w:rFonts w:ascii="Times New Roman" w:hAnsi="Times New Roman" w:cs="Times New Roman"/>
          <w:sz w:val="24"/>
          <w:szCs w:val="24"/>
          <w:lang w:val="es-MX"/>
        </w:rPr>
        <w:t>Miguel Aragón Esparza</w:t>
      </w:r>
    </w:p>
    <w:p w:rsidR="00A27562" w:rsidRPr="00D55BAF" w:rsidRDefault="0003441A" w:rsidP="00A27562">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Ing. </w:t>
      </w:r>
      <w:r w:rsidR="00E87EB7">
        <w:rPr>
          <w:rFonts w:ascii="Times New Roman" w:hAnsi="Times New Roman" w:cs="Times New Roman"/>
          <w:sz w:val="24"/>
          <w:szCs w:val="24"/>
          <w:lang w:val="es-MX"/>
        </w:rPr>
        <w:t>Víctor Nájera</w:t>
      </w:r>
      <w:r w:rsidR="00142504">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w:t>
      </w:r>
    </w:p>
    <w:p w:rsidR="003533F5" w:rsidRPr="00D55BAF" w:rsidRDefault="0003441A" w:rsidP="00A27562">
      <w:pPr>
        <w:spacing w:line="360" w:lineRule="auto"/>
        <w:rPr>
          <w:rFonts w:ascii="Times New Roman" w:hAnsi="Times New Roman" w:cs="Times New Roman"/>
          <w:sz w:val="24"/>
          <w:szCs w:val="24"/>
          <w:lang w:val="es-MX"/>
        </w:rPr>
      </w:pPr>
      <w:r>
        <w:rPr>
          <w:rFonts w:ascii="Times New Roman" w:hAnsi="Times New Roman" w:cs="Times New Roman"/>
          <w:sz w:val="24"/>
          <w:szCs w:val="24"/>
          <w:lang w:val="es-MX"/>
        </w:rPr>
        <w:t xml:space="preserve">Ing. </w:t>
      </w:r>
      <w:r w:rsidR="00E87EB7">
        <w:rPr>
          <w:rFonts w:ascii="Times New Roman" w:hAnsi="Times New Roman" w:cs="Times New Roman"/>
          <w:sz w:val="24"/>
          <w:szCs w:val="24"/>
          <w:lang w:val="es-MX"/>
        </w:rPr>
        <w:t>Juan Pablo Aragón</w:t>
      </w:r>
    </w:p>
    <w:p w:rsidR="00016E18" w:rsidRPr="00D55BAF" w:rsidRDefault="00E87EB7" w:rsidP="00016E18">
      <w:pPr>
        <w:spacing w:line="360" w:lineRule="auto"/>
        <w:jc w:val="center"/>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Noviembre</w:t>
      </w:r>
      <w:r w:rsidR="0003441A">
        <w:rPr>
          <w:rFonts w:ascii="Times New Roman" w:hAnsi="Times New Roman" w:cs="Times New Roman"/>
          <w:b/>
          <w:bCs/>
          <w:sz w:val="24"/>
          <w:szCs w:val="24"/>
          <w:lang w:val="es-ES_tradnl"/>
        </w:rPr>
        <w:t>, 2014</w:t>
      </w:r>
    </w:p>
    <w:p w:rsidR="00A27562" w:rsidRPr="00D55BAF" w:rsidRDefault="00A27562" w:rsidP="00016E18">
      <w:pPr>
        <w:spacing w:line="360" w:lineRule="auto"/>
        <w:jc w:val="center"/>
        <w:rPr>
          <w:rFonts w:ascii="Times New Roman" w:hAnsi="Times New Roman" w:cs="Times New Roman"/>
          <w:b/>
          <w:bCs/>
          <w:sz w:val="24"/>
          <w:szCs w:val="24"/>
          <w:lang w:val="es-ES_tradnl"/>
        </w:rPr>
      </w:pPr>
    </w:p>
    <w:p w:rsidR="00016E18" w:rsidRPr="00D55BAF" w:rsidRDefault="00016E18" w:rsidP="00016E18">
      <w:pPr>
        <w:spacing w:line="360" w:lineRule="auto"/>
        <w:jc w:val="both"/>
        <w:rPr>
          <w:rFonts w:ascii="Times New Roman" w:hAnsi="Times New Roman" w:cs="Times New Roman"/>
          <w:b/>
          <w:bCs/>
          <w:sz w:val="24"/>
          <w:szCs w:val="24"/>
          <w:lang w:val="es-ES_tradnl"/>
        </w:rPr>
      </w:pPr>
      <w:r w:rsidRPr="00D55BAF">
        <w:rPr>
          <w:rFonts w:ascii="Times New Roman" w:hAnsi="Times New Roman" w:cs="Times New Roman"/>
          <w:b/>
          <w:bCs/>
          <w:sz w:val="24"/>
          <w:szCs w:val="24"/>
          <w:lang w:val="es-ES_tradnl"/>
        </w:rPr>
        <w:t xml:space="preserve">LUGAR DE LA INVESTIGACIÓN: </w:t>
      </w:r>
      <w:r w:rsidRPr="00D55BAF">
        <w:rPr>
          <w:rFonts w:ascii="Times New Roman" w:hAnsi="Times New Roman" w:cs="Times New Roman"/>
          <w:bCs/>
          <w:sz w:val="24"/>
          <w:szCs w:val="24"/>
          <w:lang w:val="es-ES_tradnl"/>
        </w:rPr>
        <w:t>Provincia de Imbabura</w:t>
      </w:r>
    </w:p>
    <w:p w:rsidR="00355969" w:rsidRDefault="00292805" w:rsidP="00F63E58">
      <w:pPr>
        <w:spacing w:line="360" w:lineRule="auto"/>
        <w:ind w:left="1985" w:hanging="1985"/>
        <w:jc w:val="both"/>
        <w:rPr>
          <w:rFonts w:ascii="Times New Roman" w:hAnsi="Times New Roman" w:cs="Times New Roman"/>
          <w:bCs/>
          <w:sz w:val="24"/>
          <w:szCs w:val="24"/>
          <w:lang w:val="es-ES_tradnl"/>
        </w:rPr>
      </w:pPr>
      <w:r w:rsidRPr="00D55BAF">
        <w:rPr>
          <w:rFonts w:ascii="Times New Roman" w:hAnsi="Times New Roman" w:cs="Times New Roman"/>
          <w:b/>
          <w:bCs/>
          <w:sz w:val="24"/>
          <w:szCs w:val="24"/>
          <w:lang w:val="es-ES_tradnl"/>
        </w:rPr>
        <w:t>BENEFICIARIOS:</w:t>
      </w:r>
      <w:r w:rsidR="009478B2">
        <w:t xml:space="preserve"> </w:t>
      </w:r>
      <w:r w:rsidR="009478B2" w:rsidRPr="009478B2">
        <w:rPr>
          <w:rFonts w:ascii="Times New Roman" w:hAnsi="Times New Roman" w:cs="Times New Roman"/>
          <w:bCs/>
          <w:sz w:val="24"/>
          <w:szCs w:val="24"/>
          <w:lang w:val="es-ES_tradnl"/>
        </w:rPr>
        <w:t>C</w:t>
      </w:r>
      <w:r w:rsidR="009478B2">
        <w:rPr>
          <w:rFonts w:ascii="Times New Roman" w:hAnsi="Times New Roman" w:cs="Times New Roman"/>
          <w:bCs/>
          <w:sz w:val="24"/>
          <w:szCs w:val="24"/>
          <w:lang w:val="es-ES_tradnl"/>
        </w:rPr>
        <w:t>OMPAÑIA LIMITADA, REPRODUCTORA AVÍCOLA</w:t>
      </w:r>
    </w:p>
    <w:p w:rsidR="0003441A" w:rsidRDefault="0003441A" w:rsidP="00016E18">
      <w:pPr>
        <w:spacing w:line="360" w:lineRule="auto"/>
        <w:jc w:val="both"/>
        <w:rPr>
          <w:rFonts w:ascii="Times New Roman" w:hAnsi="Times New Roman" w:cs="Times New Roman"/>
          <w:bCs/>
          <w:sz w:val="24"/>
          <w:szCs w:val="24"/>
        </w:rPr>
      </w:pPr>
    </w:p>
    <w:p w:rsidR="009478B2" w:rsidRDefault="009478B2" w:rsidP="00016E18">
      <w:pPr>
        <w:spacing w:line="360" w:lineRule="auto"/>
        <w:jc w:val="both"/>
        <w:rPr>
          <w:rFonts w:ascii="Times New Roman" w:hAnsi="Times New Roman" w:cs="Times New Roman"/>
          <w:bCs/>
          <w:sz w:val="24"/>
          <w:szCs w:val="24"/>
        </w:rPr>
      </w:pPr>
    </w:p>
    <w:p w:rsidR="009478B2" w:rsidRPr="0003441A" w:rsidRDefault="009478B2" w:rsidP="00016E18">
      <w:pPr>
        <w:spacing w:line="360" w:lineRule="auto"/>
        <w:jc w:val="both"/>
        <w:rPr>
          <w:rFonts w:ascii="Times New Roman" w:hAnsi="Times New Roman" w:cs="Times New Roman"/>
          <w:bCs/>
          <w:sz w:val="24"/>
          <w:szCs w:val="24"/>
        </w:rPr>
      </w:pPr>
    </w:p>
    <w:p w:rsidR="00016E18" w:rsidRPr="00D55BAF" w:rsidRDefault="00016E18" w:rsidP="00016E18">
      <w:pPr>
        <w:jc w:val="center"/>
        <w:rPr>
          <w:rFonts w:ascii="Times New Roman" w:hAnsi="Times New Roman" w:cs="Times New Roman"/>
          <w:b/>
          <w:bCs/>
          <w:sz w:val="24"/>
          <w:szCs w:val="24"/>
          <w:lang w:val="es-ES_tradnl"/>
        </w:rPr>
      </w:pPr>
      <w:r w:rsidRPr="00D55BAF">
        <w:rPr>
          <w:rFonts w:ascii="Times New Roman" w:hAnsi="Times New Roman" w:cs="Times New Roman"/>
          <w:b/>
          <w:sz w:val="24"/>
          <w:szCs w:val="24"/>
        </w:rPr>
        <w:lastRenderedPageBreak/>
        <w:t>HOJA DE VIDA DEL INVESTIGADOR</w:t>
      </w:r>
    </w:p>
    <w:p w:rsidR="00016E18" w:rsidRPr="00D55BAF" w:rsidRDefault="00016E18" w:rsidP="00016E18">
      <w:pPr>
        <w:rPr>
          <w:rFonts w:ascii="Times New Roman" w:hAnsi="Times New Roman" w:cs="Times New Roman"/>
          <w:sz w:val="24"/>
          <w:szCs w:val="24"/>
        </w:rPr>
      </w:pPr>
    </w:p>
    <w:p w:rsidR="00016E18" w:rsidRPr="00D55BAF" w:rsidRDefault="007E06AA" w:rsidP="00016E18">
      <w:pPr>
        <w:jc w:val="center"/>
        <w:rPr>
          <w:rFonts w:ascii="Times New Roman" w:hAnsi="Times New Roman" w:cs="Times New Roman"/>
          <w:sz w:val="24"/>
          <w:szCs w:val="24"/>
        </w:rPr>
      </w:pPr>
      <w:r w:rsidRPr="007E06AA">
        <w:rPr>
          <w:rFonts w:ascii="Times New Roman" w:hAnsi="Times New Roman" w:cs="Times New Roman"/>
          <w:noProof/>
          <w:sz w:val="24"/>
          <w:szCs w:val="24"/>
          <w:lang w:val="en-US"/>
        </w:rPr>
        <w:drawing>
          <wp:inline distT="0" distB="0" distL="0" distR="0" wp14:anchorId="53EDC612" wp14:editId="68C99405">
            <wp:extent cx="1638300" cy="18097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0" cstate="print">
                      <a:extLst>
                        <a:ext uri="{28A0092B-C50C-407E-A947-70E740481C1C}">
                          <a14:useLocalDpi xmlns:a14="http://schemas.microsoft.com/office/drawing/2010/main" val="0"/>
                        </a:ext>
                      </a:extLst>
                    </a:blip>
                    <a:srcRect l="37136" t="11644" r="38075" b="53615"/>
                    <a:stretch/>
                  </pic:blipFill>
                  <pic:spPr>
                    <a:xfrm>
                      <a:off x="0" y="0"/>
                      <a:ext cx="1638567" cy="1810045"/>
                    </a:xfrm>
                    <a:prstGeom prst="rect">
                      <a:avLst/>
                    </a:prstGeom>
                  </pic:spPr>
                </pic:pic>
              </a:graphicData>
            </a:graphic>
          </wp:inline>
        </w:drawing>
      </w:r>
    </w:p>
    <w:p w:rsidR="00016E18" w:rsidRPr="00D55BAF" w:rsidRDefault="00016E18" w:rsidP="00D55BAF">
      <w:pPr>
        <w:spacing w:line="360" w:lineRule="auto"/>
        <w:jc w:val="both"/>
        <w:rPr>
          <w:rFonts w:ascii="Times New Roman" w:hAnsi="Times New Roman" w:cs="Times New Roman"/>
          <w:b/>
          <w:sz w:val="24"/>
          <w:szCs w:val="24"/>
        </w:rPr>
      </w:pPr>
    </w:p>
    <w:tbl>
      <w:tblPr>
        <w:tblW w:w="0" w:type="auto"/>
        <w:tblLook w:val="04A0" w:firstRow="1" w:lastRow="0" w:firstColumn="1" w:lastColumn="0" w:noHBand="0" w:noVBand="1"/>
      </w:tblPr>
      <w:tblGrid>
        <w:gridCol w:w="3395"/>
        <w:gridCol w:w="4758"/>
      </w:tblGrid>
      <w:tr w:rsidR="00016E18" w:rsidRPr="00D55BAF" w:rsidTr="00F77E4D">
        <w:tc>
          <w:tcPr>
            <w:tcW w:w="3395" w:type="dxa"/>
            <w:shd w:val="clear" w:color="auto" w:fill="auto"/>
          </w:tcPr>
          <w:p w:rsidR="00016E18" w:rsidRPr="00D55BAF" w:rsidRDefault="00016E18" w:rsidP="00D55BAF">
            <w:pPr>
              <w:spacing w:line="360" w:lineRule="auto"/>
              <w:jc w:val="both"/>
              <w:rPr>
                <w:rFonts w:ascii="Times New Roman" w:hAnsi="Times New Roman" w:cs="Times New Roman"/>
                <w:b/>
                <w:sz w:val="24"/>
                <w:szCs w:val="24"/>
              </w:rPr>
            </w:pPr>
            <w:r w:rsidRPr="00D55BAF">
              <w:rPr>
                <w:rFonts w:ascii="Times New Roman" w:hAnsi="Times New Roman" w:cs="Times New Roman"/>
                <w:b/>
                <w:sz w:val="24"/>
                <w:szCs w:val="24"/>
              </w:rPr>
              <w:t xml:space="preserve">APELLIDOS:                              </w:t>
            </w:r>
          </w:p>
        </w:tc>
        <w:tc>
          <w:tcPr>
            <w:tcW w:w="4759" w:type="dxa"/>
            <w:shd w:val="clear" w:color="auto" w:fill="auto"/>
          </w:tcPr>
          <w:p w:rsidR="00016E18" w:rsidRPr="00D55BAF" w:rsidRDefault="00DE5ED3" w:rsidP="00D55BAF">
            <w:pPr>
              <w:spacing w:line="360" w:lineRule="auto"/>
              <w:jc w:val="both"/>
              <w:rPr>
                <w:rFonts w:ascii="Times New Roman" w:hAnsi="Times New Roman" w:cs="Times New Roman"/>
                <w:sz w:val="24"/>
                <w:szCs w:val="24"/>
              </w:rPr>
            </w:pPr>
            <w:r>
              <w:rPr>
                <w:rFonts w:ascii="Times New Roman" w:hAnsi="Times New Roman" w:cs="Times New Roman"/>
                <w:sz w:val="24"/>
                <w:szCs w:val="24"/>
              </w:rPr>
              <w:t>NEGER GUERRÓN</w:t>
            </w:r>
          </w:p>
        </w:tc>
      </w:tr>
      <w:tr w:rsidR="00016E18" w:rsidRPr="00D55BAF" w:rsidTr="00F77E4D">
        <w:tc>
          <w:tcPr>
            <w:tcW w:w="3395" w:type="dxa"/>
            <w:shd w:val="clear" w:color="auto" w:fill="auto"/>
          </w:tcPr>
          <w:p w:rsidR="00016E18" w:rsidRPr="00D55BAF" w:rsidRDefault="00016E18" w:rsidP="00D55BAF">
            <w:pPr>
              <w:spacing w:line="360" w:lineRule="auto"/>
              <w:jc w:val="both"/>
              <w:rPr>
                <w:rFonts w:ascii="Times New Roman" w:hAnsi="Times New Roman" w:cs="Times New Roman"/>
                <w:b/>
                <w:sz w:val="24"/>
                <w:szCs w:val="24"/>
              </w:rPr>
            </w:pPr>
            <w:r w:rsidRPr="00D55BAF">
              <w:rPr>
                <w:rFonts w:ascii="Times New Roman" w:hAnsi="Times New Roman" w:cs="Times New Roman"/>
                <w:b/>
                <w:sz w:val="24"/>
                <w:szCs w:val="24"/>
              </w:rPr>
              <w:t xml:space="preserve">NOMBRES:                                </w:t>
            </w:r>
          </w:p>
        </w:tc>
        <w:tc>
          <w:tcPr>
            <w:tcW w:w="4759" w:type="dxa"/>
            <w:shd w:val="clear" w:color="auto" w:fill="auto"/>
          </w:tcPr>
          <w:p w:rsidR="00016E18" w:rsidRPr="00D55BAF" w:rsidRDefault="00DE5ED3" w:rsidP="00D55BAF">
            <w:pPr>
              <w:spacing w:line="360" w:lineRule="auto"/>
              <w:jc w:val="both"/>
              <w:rPr>
                <w:rFonts w:ascii="Times New Roman" w:hAnsi="Times New Roman" w:cs="Times New Roman"/>
                <w:sz w:val="24"/>
                <w:szCs w:val="24"/>
              </w:rPr>
            </w:pPr>
            <w:r>
              <w:rPr>
                <w:rFonts w:ascii="Times New Roman" w:hAnsi="Times New Roman" w:cs="Times New Roman"/>
                <w:sz w:val="24"/>
                <w:szCs w:val="24"/>
              </w:rPr>
              <w:t>JONATHAN JAVIER</w:t>
            </w:r>
          </w:p>
        </w:tc>
      </w:tr>
      <w:tr w:rsidR="00016E18" w:rsidRPr="00D55BAF" w:rsidTr="00F77E4D">
        <w:tc>
          <w:tcPr>
            <w:tcW w:w="3395" w:type="dxa"/>
            <w:shd w:val="clear" w:color="auto" w:fill="auto"/>
          </w:tcPr>
          <w:p w:rsidR="00016E18" w:rsidRPr="00D55BAF" w:rsidRDefault="00016E18" w:rsidP="00D55BAF">
            <w:pPr>
              <w:spacing w:line="360" w:lineRule="auto"/>
              <w:jc w:val="both"/>
              <w:rPr>
                <w:rFonts w:ascii="Times New Roman" w:hAnsi="Times New Roman" w:cs="Times New Roman"/>
                <w:b/>
                <w:sz w:val="24"/>
                <w:szCs w:val="24"/>
              </w:rPr>
            </w:pPr>
            <w:r w:rsidRPr="00D55BAF">
              <w:rPr>
                <w:rFonts w:ascii="Times New Roman" w:hAnsi="Times New Roman" w:cs="Times New Roman"/>
                <w:b/>
                <w:sz w:val="24"/>
                <w:szCs w:val="24"/>
              </w:rPr>
              <w:t xml:space="preserve">C. CIUDADANÍA:                       </w:t>
            </w:r>
          </w:p>
        </w:tc>
        <w:tc>
          <w:tcPr>
            <w:tcW w:w="4759" w:type="dxa"/>
            <w:shd w:val="clear" w:color="auto" w:fill="auto"/>
          </w:tcPr>
          <w:p w:rsidR="00016E18" w:rsidRPr="00D55BAF" w:rsidRDefault="0029439F" w:rsidP="00DE5ED3">
            <w:pPr>
              <w:spacing w:line="360" w:lineRule="auto"/>
              <w:jc w:val="both"/>
              <w:rPr>
                <w:rFonts w:ascii="Times New Roman" w:hAnsi="Times New Roman" w:cs="Times New Roman"/>
                <w:sz w:val="24"/>
                <w:szCs w:val="24"/>
              </w:rPr>
            </w:pPr>
            <w:r>
              <w:rPr>
                <w:rFonts w:ascii="Times New Roman" w:hAnsi="Times New Roman" w:cs="Times New Roman"/>
                <w:sz w:val="24"/>
                <w:szCs w:val="24"/>
              </w:rPr>
              <w:t>1003</w:t>
            </w:r>
            <w:r w:rsidR="00DE5ED3">
              <w:rPr>
                <w:rFonts w:ascii="Times New Roman" w:hAnsi="Times New Roman" w:cs="Times New Roman"/>
                <w:sz w:val="24"/>
                <w:szCs w:val="24"/>
              </w:rPr>
              <w:t>34209</w:t>
            </w:r>
            <w:r>
              <w:rPr>
                <w:rFonts w:ascii="Times New Roman" w:hAnsi="Times New Roman" w:cs="Times New Roman"/>
                <w:sz w:val="24"/>
                <w:szCs w:val="24"/>
              </w:rPr>
              <w:t>-2</w:t>
            </w:r>
          </w:p>
        </w:tc>
      </w:tr>
      <w:tr w:rsidR="00016E18" w:rsidRPr="00D55BAF" w:rsidTr="00F77E4D">
        <w:tc>
          <w:tcPr>
            <w:tcW w:w="3395" w:type="dxa"/>
            <w:shd w:val="clear" w:color="auto" w:fill="auto"/>
          </w:tcPr>
          <w:p w:rsidR="00016E18" w:rsidRPr="00D55BAF" w:rsidRDefault="00016E18" w:rsidP="00D55BAF">
            <w:pPr>
              <w:spacing w:line="360" w:lineRule="auto"/>
              <w:jc w:val="both"/>
              <w:rPr>
                <w:rFonts w:ascii="Times New Roman" w:hAnsi="Times New Roman" w:cs="Times New Roman"/>
                <w:b/>
                <w:sz w:val="24"/>
                <w:szCs w:val="24"/>
              </w:rPr>
            </w:pPr>
            <w:r w:rsidRPr="00D55BAF">
              <w:rPr>
                <w:rFonts w:ascii="Times New Roman" w:hAnsi="Times New Roman" w:cs="Times New Roman"/>
                <w:b/>
                <w:sz w:val="24"/>
                <w:szCs w:val="24"/>
              </w:rPr>
              <w:t xml:space="preserve">TELÉFONO CELULAR:           </w:t>
            </w:r>
          </w:p>
        </w:tc>
        <w:tc>
          <w:tcPr>
            <w:tcW w:w="4759" w:type="dxa"/>
            <w:shd w:val="clear" w:color="auto" w:fill="auto"/>
          </w:tcPr>
          <w:p w:rsidR="00016E18" w:rsidRPr="00D55BAF" w:rsidRDefault="0029439F" w:rsidP="00DE5ED3">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r w:rsidR="00DE5ED3">
              <w:rPr>
                <w:rFonts w:ascii="Times New Roman" w:hAnsi="Times New Roman" w:cs="Times New Roman"/>
                <w:sz w:val="24"/>
                <w:szCs w:val="24"/>
              </w:rPr>
              <w:t>94880075</w:t>
            </w:r>
          </w:p>
        </w:tc>
      </w:tr>
      <w:tr w:rsidR="00016E18" w:rsidRPr="00D55BAF" w:rsidTr="00F77E4D">
        <w:tc>
          <w:tcPr>
            <w:tcW w:w="3395" w:type="dxa"/>
            <w:shd w:val="clear" w:color="auto" w:fill="auto"/>
          </w:tcPr>
          <w:p w:rsidR="00016E18" w:rsidRPr="00D55BAF" w:rsidRDefault="00016E18" w:rsidP="00D55BAF">
            <w:pPr>
              <w:spacing w:line="360" w:lineRule="auto"/>
              <w:jc w:val="both"/>
              <w:rPr>
                <w:rFonts w:ascii="Times New Roman" w:hAnsi="Times New Roman" w:cs="Times New Roman"/>
                <w:b/>
                <w:sz w:val="24"/>
                <w:szCs w:val="24"/>
              </w:rPr>
            </w:pPr>
            <w:r w:rsidRPr="00D55BAF">
              <w:rPr>
                <w:rFonts w:ascii="Times New Roman" w:hAnsi="Times New Roman" w:cs="Times New Roman"/>
                <w:b/>
                <w:sz w:val="24"/>
                <w:szCs w:val="24"/>
              </w:rPr>
              <w:t xml:space="preserve">CORREO ELECTRÓNICO:                  </w:t>
            </w:r>
          </w:p>
        </w:tc>
        <w:tc>
          <w:tcPr>
            <w:tcW w:w="4759" w:type="dxa"/>
            <w:shd w:val="clear" w:color="auto" w:fill="auto"/>
          </w:tcPr>
          <w:p w:rsidR="00016E18" w:rsidRPr="00D55BAF" w:rsidRDefault="00DE5ED3" w:rsidP="00DE5ED3">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negersavierj</w:t>
            </w:r>
            <w:r w:rsidR="00016E18" w:rsidRPr="00D55BAF">
              <w:rPr>
                <w:rFonts w:ascii="Times New Roman" w:hAnsi="Times New Roman" w:cs="Times New Roman"/>
                <w:sz w:val="24"/>
                <w:szCs w:val="24"/>
                <w:u w:val="single"/>
              </w:rPr>
              <w:t>@</w:t>
            </w:r>
            <w:r w:rsidR="00525886">
              <w:rPr>
                <w:rFonts w:ascii="Times New Roman" w:hAnsi="Times New Roman" w:cs="Times New Roman"/>
                <w:sz w:val="24"/>
                <w:szCs w:val="24"/>
                <w:u w:val="single"/>
              </w:rPr>
              <w:t>hotmil</w:t>
            </w:r>
            <w:r w:rsidR="00016E18" w:rsidRPr="00D55BAF">
              <w:rPr>
                <w:rFonts w:ascii="Times New Roman" w:hAnsi="Times New Roman" w:cs="Times New Roman"/>
                <w:sz w:val="24"/>
                <w:szCs w:val="24"/>
                <w:u w:val="single"/>
              </w:rPr>
              <w:t>.com</w:t>
            </w:r>
            <w:hyperlink r:id="rId11" w:history="1"/>
          </w:p>
        </w:tc>
      </w:tr>
      <w:tr w:rsidR="00016E18" w:rsidRPr="00D55BAF" w:rsidTr="00F77E4D">
        <w:tc>
          <w:tcPr>
            <w:tcW w:w="3395" w:type="dxa"/>
            <w:shd w:val="clear" w:color="auto" w:fill="auto"/>
          </w:tcPr>
          <w:p w:rsidR="00016E18" w:rsidRPr="00D55BAF" w:rsidRDefault="00016E18" w:rsidP="00D55BAF">
            <w:pPr>
              <w:spacing w:line="360" w:lineRule="auto"/>
              <w:rPr>
                <w:rFonts w:ascii="Times New Roman" w:hAnsi="Times New Roman" w:cs="Times New Roman"/>
                <w:sz w:val="24"/>
                <w:szCs w:val="24"/>
              </w:rPr>
            </w:pPr>
            <w:r w:rsidRPr="00D55BAF">
              <w:rPr>
                <w:rFonts w:ascii="Times New Roman" w:hAnsi="Times New Roman" w:cs="Times New Roman"/>
                <w:b/>
                <w:sz w:val="24"/>
                <w:szCs w:val="24"/>
              </w:rPr>
              <w:t xml:space="preserve">DIRECCIÓN:                              </w:t>
            </w:r>
          </w:p>
        </w:tc>
        <w:tc>
          <w:tcPr>
            <w:tcW w:w="4759" w:type="dxa"/>
            <w:shd w:val="clear" w:color="auto" w:fill="auto"/>
          </w:tcPr>
          <w:p w:rsidR="00016E18" w:rsidRPr="00D55BAF" w:rsidRDefault="0029439F" w:rsidP="00D55BAF">
            <w:pPr>
              <w:spacing w:line="360" w:lineRule="auto"/>
              <w:rPr>
                <w:rFonts w:ascii="Times New Roman" w:hAnsi="Times New Roman" w:cs="Times New Roman"/>
                <w:sz w:val="24"/>
                <w:szCs w:val="24"/>
              </w:rPr>
            </w:pPr>
            <w:r>
              <w:rPr>
                <w:rFonts w:ascii="Times New Roman" w:hAnsi="Times New Roman" w:cs="Times New Roman"/>
                <w:sz w:val="24"/>
                <w:szCs w:val="24"/>
              </w:rPr>
              <w:t>Provincia: Imbabura</w:t>
            </w:r>
            <w:r w:rsidR="00016E18" w:rsidRPr="00D55BAF">
              <w:rPr>
                <w:rFonts w:ascii="Times New Roman" w:hAnsi="Times New Roman" w:cs="Times New Roman"/>
                <w:sz w:val="24"/>
                <w:szCs w:val="24"/>
              </w:rPr>
              <w:t xml:space="preserve"> </w:t>
            </w:r>
          </w:p>
          <w:p w:rsidR="00016E18" w:rsidRPr="00D55BAF" w:rsidRDefault="0029439F" w:rsidP="00D55BAF">
            <w:pPr>
              <w:spacing w:line="360" w:lineRule="auto"/>
              <w:rPr>
                <w:rFonts w:ascii="Times New Roman" w:hAnsi="Times New Roman" w:cs="Times New Roman"/>
                <w:sz w:val="24"/>
                <w:szCs w:val="24"/>
              </w:rPr>
            </w:pPr>
            <w:r>
              <w:rPr>
                <w:rFonts w:ascii="Times New Roman" w:hAnsi="Times New Roman" w:cs="Times New Roman"/>
                <w:sz w:val="24"/>
                <w:szCs w:val="24"/>
              </w:rPr>
              <w:t>Cantón: Ibarra</w:t>
            </w:r>
            <w:r w:rsidR="00016E18" w:rsidRPr="00D55BAF">
              <w:rPr>
                <w:rFonts w:ascii="Times New Roman" w:hAnsi="Times New Roman" w:cs="Times New Roman"/>
                <w:sz w:val="24"/>
                <w:szCs w:val="24"/>
              </w:rPr>
              <w:t xml:space="preserve"> </w:t>
            </w:r>
          </w:p>
          <w:p w:rsidR="00016E18" w:rsidRPr="00D55BAF" w:rsidRDefault="0029439F" w:rsidP="00D55BAF">
            <w:pPr>
              <w:spacing w:line="360" w:lineRule="auto"/>
              <w:rPr>
                <w:rFonts w:ascii="Times New Roman" w:hAnsi="Times New Roman" w:cs="Times New Roman"/>
                <w:sz w:val="24"/>
                <w:szCs w:val="24"/>
              </w:rPr>
            </w:pPr>
            <w:r>
              <w:rPr>
                <w:rFonts w:ascii="Times New Roman" w:hAnsi="Times New Roman" w:cs="Times New Roman"/>
                <w:sz w:val="24"/>
                <w:szCs w:val="24"/>
              </w:rPr>
              <w:t xml:space="preserve">Parroquia: </w:t>
            </w:r>
            <w:r w:rsidR="00525886">
              <w:rPr>
                <w:rFonts w:ascii="Times New Roman" w:hAnsi="Times New Roman" w:cs="Times New Roman"/>
                <w:sz w:val="24"/>
                <w:szCs w:val="24"/>
              </w:rPr>
              <w:t>El Sagrario</w:t>
            </w:r>
            <w:r w:rsidR="00016E18" w:rsidRPr="00D55BAF">
              <w:rPr>
                <w:rFonts w:ascii="Times New Roman" w:hAnsi="Times New Roman" w:cs="Times New Roman"/>
                <w:sz w:val="24"/>
                <w:szCs w:val="24"/>
              </w:rPr>
              <w:t xml:space="preserve"> </w:t>
            </w:r>
          </w:p>
          <w:p w:rsidR="00016E18" w:rsidRPr="00D55BAF" w:rsidRDefault="00016E18" w:rsidP="00D55BAF">
            <w:pPr>
              <w:spacing w:line="360" w:lineRule="auto"/>
              <w:rPr>
                <w:rFonts w:ascii="Times New Roman" w:hAnsi="Times New Roman" w:cs="Times New Roman"/>
                <w:sz w:val="24"/>
                <w:szCs w:val="24"/>
              </w:rPr>
            </w:pPr>
          </w:p>
          <w:p w:rsidR="00016E18" w:rsidRPr="00D55BAF" w:rsidRDefault="00016E18" w:rsidP="00D55BAF">
            <w:pPr>
              <w:spacing w:line="360" w:lineRule="auto"/>
              <w:rPr>
                <w:rFonts w:ascii="Times New Roman" w:hAnsi="Times New Roman" w:cs="Times New Roman"/>
                <w:sz w:val="24"/>
                <w:szCs w:val="24"/>
              </w:rPr>
            </w:pPr>
          </w:p>
        </w:tc>
      </w:tr>
    </w:tbl>
    <w:p w:rsidR="00016E18" w:rsidRPr="00D55BAF" w:rsidRDefault="00016E18" w:rsidP="00016E18">
      <w:pPr>
        <w:jc w:val="center"/>
        <w:rPr>
          <w:rFonts w:ascii="Times New Roman" w:hAnsi="Times New Roman" w:cs="Times New Roman"/>
          <w:b/>
          <w:sz w:val="24"/>
          <w:szCs w:val="24"/>
        </w:rPr>
      </w:pPr>
    </w:p>
    <w:p w:rsidR="00016E18" w:rsidRPr="00D55BAF" w:rsidRDefault="00525886" w:rsidP="00016E18">
      <w:pPr>
        <w:jc w:val="center"/>
        <w:rPr>
          <w:rFonts w:ascii="Times New Roman" w:hAnsi="Times New Roman" w:cs="Times New Roman"/>
          <w:b/>
          <w:sz w:val="24"/>
          <w:szCs w:val="24"/>
        </w:rPr>
      </w:pPr>
      <w:r>
        <w:rPr>
          <w:rFonts w:ascii="Times New Roman" w:hAnsi="Times New Roman" w:cs="Times New Roman"/>
          <w:b/>
          <w:sz w:val="24"/>
          <w:szCs w:val="24"/>
        </w:rPr>
        <w:t>Noviembre</w:t>
      </w:r>
      <w:r w:rsidR="0029439F">
        <w:rPr>
          <w:rFonts w:ascii="Times New Roman" w:hAnsi="Times New Roman" w:cs="Times New Roman"/>
          <w:b/>
          <w:sz w:val="24"/>
          <w:szCs w:val="24"/>
        </w:rPr>
        <w:t>, 2014</w:t>
      </w:r>
    </w:p>
    <w:p w:rsidR="00016E18" w:rsidRPr="00D55BAF" w:rsidRDefault="00016E18" w:rsidP="00016E18">
      <w:pPr>
        <w:spacing w:line="360" w:lineRule="auto"/>
        <w:jc w:val="both"/>
        <w:rPr>
          <w:rFonts w:ascii="Times New Roman" w:hAnsi="Times New Roman" w:cs="Times New Roman"/>
          <w:b/>
          <w:bCs/>
          <w:sz w:val="24"/>
          <w:szCs w:val="24"/>
          <w:lang w:val="es-ES_tradnl"/>
        </w:rPr>
      </w:pPr>
      <w:r w:rsidRPr="00D55BAF">
        <w:rPr>
          <w:rFonts w:ascii="Times New Roman" w:hAnsi="Times New Roman" w:cs="Times New Roman"/>
          <w:bCs/>
          <w:sz w:val="24"/>
          <w:szCs w:val="24"/>
          <w:lang w:val="es-ES_tradnl"/>
        </w:rPr>
        <w:t xml:space="preserve"> </w:t>
      </w:r>
    </w:p>
    <w:p w:rsidR="00355969" w:rsidRPr="00D55BAF" w:rsidRDefault="00355969">
      <w:pPr>
        <w:rPr>
          <w:rFonts w:ascii="Times New Roman" w:hAnsi="Times New Roman" w:cs="Times New Roman"/>
          <w:lang w:val="es-ES_tradnl"/>
        </w:rPr>
      </w:pPr>
    </w:p>
    <w:p w:rsidR="00A27562" w:rsidRDefault="00A27562">
      <w:pPr>
        <w:rPr>
          <w:rFonts w:ascii="Times New Roman" w:hAnsi="Times New Roman" w:cs="Times New Roman"/>
          <w:lang w:val="es-ES_tradnl"/>
        </w:rPr>
      </w:pPr>
    </w:p>
    <w:p w:rsidR="0029439F" w:rsidRPr="00D55BAF" w:rsidRDefault="0029439F">
      <w:pPr>
        <w:rPr>
          <w:rFonts w:ascii="Times New Roman" w:hAnsi="Times New Roman" w:cs="Times New Roman"/>
          <w:lang w:val="es-ES_tradnl"/>
        </w:rPr>
      </w:pPr>
    </w:p>
    <w:p w:rsidR="00773C61" w:rsidRDefault="00773C61" w:rsidP="0029439F">
      <w:pPr>
        <w:spacing w:line="360" w:lineRule="auto"/>
        <w:rPr>
          <w:rFonts w:ascii="Times New Roman" w:hAnsi="Times New Roman" w:cs="Times New Roman"/>
          <w:lang w:val="es-ES_tradnl"/>
        </w:rPr>
      </w:pPr>
    </w:p>
    <w:p w:rsidR="00471E77" w:rsidRPr="005614B2" w:rsidRDefault="009D7CDE" w:rsidP="009D7CDE">
      <w:pPr>
        <w:rPr>
          <w:rFonts w:ascii="Times New Roman" w:hAnsi="Times New Roman" w:cs="Times New Roman"/>
          <w:b/>
          <w:szCs w:val="20"/>
        </w:rPr>
      </w:pPr>
      <w:r>
        <w:rPr>
          <w:noProof/>
          <w:lang w:val="en-US"/>
        </w:rPr>
        <w:drawing>
          <wp:anchor distT="0" distB="0" distL="114300" distR="114300" simplePos="0" relativeHeight="251719680" behindDoc="1" locked="0" layoutInCell="1" allowOverlap="1">
            <wp:simplePos x="0" y="0"/>
            <wp:positionH relativeFrom="column">
              <wp:posOffset>-382905</wp:posOffset>
            </wp:positionH>
            <wp:positionV relativeFrom="paragraph">
              <wp:posOffset>-3810</wp:posOffset>
            </wp:positionV>
            <wp:extent cx="5828030" cy="8029575"/>
            <wp:effectExtent l="0" t="0" r="1270" b="9525"/>
            <wp:wrapThrough wrapText="bothSides">
              <wp:wrapPolygon edited="0">
                <wp:start x="0" y="0"/>
                <wp:lineTo x="0" y="21574"/>
                <wp:lineTo x="21534" y="21574"/>
                <wp:lineTo x="2153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7656" t="17894" r="6805" b="16830"/>
                    <a:stretch/>
                  </pic:blipFill>
                  <pic:spPr bwMode="auto">
                    <a:xfrm>
                      <a:off x="0" y="0"/>
                      <a:ext cx="5828030" cy="802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E77" w:rsidRPr="005614B2">
        <w:rPr>
          <w:rFonts w:ascii="Times New Roman" w:hAnsi="Times New Roman" w:cs="Times New Roman"/>
          <w:b/>
          <w:szCs w:val="20"/>
        </w:rPr>
        <w:br w:type="page"/>
      </w:r>
    </w:p>
    <w:p w:rsidR="00D56D8F" w:rsidRDefault="00525886" w:rsidP="0029439F">
      <w:pPr>
        <w:spacing w:line="240" w:lineRule="auto"/>
        <w:jc w:val="both"/>
        <w:rPr>
          <w:rFonts w:ascii="Times New Roman" w:hAnsi="Times New Roman" w:cs="Times New Roman"/>
          <w:b/>
          <w:sz w:val="20"/>
          <w:szCs w:val="20"/>
        </w:rPr>
      </w:pPr>
      <w:r w:rsidRPr="00525886">
        <w:rPr>
          <w:rFonts w:ascii="Times New Roman" w:hAnsi="Times New Roman" w:cs="Times New Roman"/>
          <w:b/>
          <w:sz w:val="20"/>
          <w:szCs w:val="20"/>
        </w:rPr>
        <w:t>EVALUACIÓN DE CUATRO ESPECTROS DE LUZ, EN LA CRIANZA DE POLLOS BROILER COBB 500, EN LA PARROQUIA LA DOLOROSA DEL PRIORATO - CANTÓN IBARRA</w:t>
      </w:r>
    </w:p>
    <w:p w:rsidR="00D56D8F" w:rsidRDefault="00D56D8F" w:rsidP="0029439F">
      <w:pPr>
        <w:spacing w:line="240" w:lineRule="auto"/>
        <w:jc w:val="both"/>
        <w:rPr>
          <w:rFonts w:ascii="Times New Roman" w:hAnsi="Times New Roman" w:cs="Times New Roman"/>
          <w:b/>
          <w:bCs/>
          <w:sz w:val="16"/>
          <w:szCs w:val="20"/>
        </w:rPr>
        <w:sectPr w:rsidR="00D56D8F" w:rsidSect="002E4B17">
          <w:footerReference w:type="default" r:id="rId13"/>
          <w:pgSz w:w="11906" w:h="16838"/>
          <w:pgMar w:top="1701" w:right="1701" w:bottom="1701" w:left="2268" w:header="709" w:footer="709" w:gutter="0"/>
          <w:cols w:space="708"/>
          <w:docGrid w:linePitch="360"/>
        </w:sectPr>
      </w:pPr>
    </w:p>
    <w:p w:rsidR="008B4062" w:rsidRPr="008B4062" w:rsidRDefault="009C2D4C" w:rsidP="008B4062">
      <w:pPr>
        <w:spacing w:line="240" w:lineRule="auto"/>
        <w:jc w:val="right"/>
        <w:rPr>
          <w:rFonts w:ascii="Times New Roman" w:hAnsi="Times New Roman" w:cs="Times New Roman"/>
          <w:b/>
          <w:bCs/>
        </w:rPr>
      </w:pPr>
      <w:r w:rsidRPr="008B4062">
        <w:rPr>
          <w:rFonts w:ascii="Times New Roman" w:hAnsi="Times New Roman" w:cs="Times New Roman"/>
          <w:b/>
          <w:bCs/>
        </w:rPr>
        <w:t>RESUMEN</w:t>
      </w:r>
    </w:p>
    <w:p w:rsidR="008B4062" w:rsidRDefault="008B4062" w:rsidP="008B4062">
      <w:pPr>
        <w:tabs>
          <w:tab w:val="left" w:pos="1710"/>
        </w:tabs>
        <w:spacing w:line="240" w:lineRule="auto"/>
        <w:jc w:val="right"/>
        <w:rPr>
          <w:rFonts w:ascii="Times New Roman" w:hAnsi="Times New Roman" w:cs="Times New Roman"/>
          <w:b/>
          <w:bCs/>
          <w:sz w:val="24"/>
          <w:szCs w:val="24"/>
        </w:rPr>
        <w:sectPr w:rsidR="008B4062" w:rsidSect="008B4062">
          <w:type w:val="continuous"/>
          <w:pgSz w:w="11906" w:h="16838"/>
          <w:pgMar w:top="1701" w:right="1701" w:bottom="1701" w:left="2268" w:header="709" w:footer="709" w:gutter="0"/>
          <w:cols w:num="2" w:space="708"/>
          <w:docGrid w:linePitch="360"/>
        </w:sectPr>
      </w:pPr>
    </w:p>
    <w:p w:rsidR="008B4062" w:rsidRDefault="00525886" w:rsidP="00525886">
      <w:pPr>
        <w:tabs>
          <w:tab w:val="left" w:pos="1710"/>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0B5CF0">
        <w:rPr>
          <w:rFonts w:ascii="Times New Roman" w:hAnsi="Times New Roman" w:cs="Times New Roman"/>
          <w:b/>
          <w:bCs/>
          <w:sz w:val="24"/>
          <w:szCs w:val="24"/>
        </w:rPr>
        <w:t xml:space="preserve">             </w:t>
      </w:r>
      <w:r w:rsidR="0029439F">
        <w:rPr>
          <w:rFonts w:ascii="Times New Roman" w:hAnsi="Times New Roman" w:cs="Times New Roman"/>
          <w:b/>
          <w:bCs/>
          <w:sz w:val="24"/>
          <w:szCs w:val="24"/>
        </w:rPr>
        <w:t>Autora</w:t>
      </w:r>
      <w:r w:rsidR="008B4062" w:rsidRPr="008B4062">
        <w:rPr>
          <w:rFonts w:ascii="Times New Roman" w:hAnsi="Times New Roman" w:cs="Times New Roman"/>
          <w:b/>
          <w:bCs/>
          <w:sz w:val="24"/>
          <w:szCs w:val="24"/>
        </w:rPr>
        <w:t xml:space="preserve">: </w:t>
      </w:r>
      <w:proofErr w:type="spellStart"/>
      <w:r>
        <w:rPr>
          <w:rFonts w:ascii="Times New Roman" w:hAnsi="Times New Roman" w:cs="Times New Roman"/>
          <w:bCs/>
          <w:sz w:val="24"/>
          <w:szCs w:val="24"/>
        </w:rPr>
        <w:t>Neger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Guerrón</w:t>
      </w:r>
      <w:proofErr w:type="spellEnd"/>
      <w:r>
        <w:rPr>
          <w:rFonts w:ascii="Times New Roman" w:hAnsi="Times New Roman" w:cs="Times New Roman"/>
          <w:bCs/>
          <w:sz w:val="24"/>
          <w:szCs w:val="24"/>
        </w:rPr>
        <w:t xml:space="preserve"> Jonathan Javier. </w:t>
      </w:r>
    </w:p>
    <w:p w:rsidR="008B4062" w:rsidRPr="008B4062" w:rsidRDefault="008B4062" w:rsidP="008B4062">
      <w:pPr>
        <w:tabs>
          <w:tab w:val="left" w:pos="1710"/>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D56D8F">
        <w:rPr>
          <w:rFonts w:ascii="Times New Roman" w:hAnsi="Times New Roman" w:cs="Times New Roman"/>
          <w:b/>
          <w:bCs/>
          <w:sz w:val="24"/>
          <w:szCs w:val="24"/>
        </w:rPr>
        <w:t xml:space="preserve">              Tutor </w:t>
      </w:r>
      <w:r w:rsidRPr="008B4062">
        <w:rPr>
          <w:rFonts w:ascii="Times New Roman" w:hAnsi="Times New Roman" w:cs="Times New Roman"/>
          <w:b/>
          <w:bCs/>
          <w:sz w:val="24"/>
          <w:szCs w:val="24"/>
        </w:rPr>
        <w:t xml:space="preserve">de tesis: </w:t>
      </w:r>
      <w:r w:rsidR="00525886">
        <w:rPr>
          <w:rFonts w:ascii="Times New Roman" w:hAnsi="Times New Roman" w:cs="Times New Roman"/>
          <w:bCs/>
          <w:sz w:val="24"/>
          <w:szCs w:val="24"/>
        </w:rPr>
        <w:t>Dr. Luis Nájera</w:t>
      </w:r>
    </w:p>
    <w:p w:rsidR="008B4062" w:rsidRDefault="008B4062" w:rsidP="008B4062">
      <w:pPr>
        <w:tabs>
          <w:tab w:val="left" w:pos="1710"/>
        </w:tabs>
        <w:spacing w:line="240" w:lineRule="auto"/>
        <w:rPr>
          <w:rFonts w:ascii="Times New Roman" w:hAnsi="Times New Roman" w:cs="Times New Roman"/>
          <w:bCs/>
          <w:sz w:val="24"/>
          <w:szCs w:val="24"/>
        </w:rPr>
      </w:pPr>
      <w:r w:rsidRPr="008B4062">
        <w:rPr>
          <w:rFonts w:ascii="Times New Roman" w:hAnsi="Times New Roman" w:cs="Times New Roman"/>
          <w:bCs/>
          <w:sz w:val="24"/>
          <w:szCs w:val="24"/>
        </w:rPr>
        <w:t xml:space="preserve">                                         </w:t>
      </w:r>
      <w:r w:rsidR="00A361D8">
        <w:rPr>
          <w:rFonts w:ascii="Times New Roman" w:hAnsi="Times New Roman" w:cs="Times New Roman"/>
          <w:bCs/>
          <w:sz w:val="24"/>
          <w:szCs w:val="24"/>
        </w:rPr>
        <w:t xml:space="preserve">                         </w:t>
      </w:r>
      <w:r w:rsidR="000B5CF0">
        <w:rPr>
          <w:rFonts w:ascii="Times New Roman" w:hAnsi="Times New Roman" w:cs="Times New Roman"/>
          <w:bCs/>
          <w:sz w:val="24"/>
          <w:szCs w:val="24"/>
        </w:rPr>
        <w:t xml:space="preserve"> </w:t>
      </w:r>
      <w:r w:rsidRPr="008B4062">
        <w:rPr>
          <w:rFonts w:ascii="Times New Roman" w:hAnsi="Times New Roman" w:cs="Times New Roman"/>
          <w:b/>
          <w:bCs/>
          <w:sz w:val="24"/>
          <w:szCs w:val="24"/>
        </w:rPr>
        <w:t xml:space="preserve">Fecha: </w:t>
      </w:r>
      <w:r w:rsidR="000B5CF0">
        <w:rPr>
          <w:rFonts w:ascii="Times New Roman" w:hAnsi="Times New Roman" w:cs="Times New Roman"/>
          <w:bCs/>
          <w:sz w:val="24"/>
          <w:szCs w:val="24"/>
        </w:rPr>
        <w:t>26/11</w:t>
      </w:r>
      <w:r w:rsidR="00D56D8F" w:rsidRPr="00D56D8F">
        <w:rPr>
          <w:rFonts w:ascii="Times New Roman" w:hAnsi="Times New Roman" w:cs="Times New Roman"/>
          <w:bCs/>
          <w:sz w:val="24"/>
          <w:szCs w:val="24"/>
        </w:rPr>
        <w:t>/2014.</w:t>
      </w:r>
    </w:p>
    <w:p w:rsidR="008B4062" w:rsidRDefault="008B4062" w:rsidP="008B4062">
      <w:pPr>
        <w:tabs>
          <w:tab w:val="left" w:pos="1710"/>
        </w:tabs>
        <w:spacing w:line="240" w:lineRule="auto"/>
        <w:rPr>
          <w:rFonts w:ascii="Times New Roman" w:hAnsi="Times New Roman" w:cs="Times New Roman"/>
          <w:b/>
          <w:bCs/>
          <w:sz w:val="16"/>
          <w:szCs w:val="20"/>
        </w:rPr>
      </w:pPr>
    </w:p>
    <w:p w:rsidR="008B4062" w:rsidRDefault="008B4062" w:rsidP="00D56D8F">
      <w:pPr>
        <w:tabs>
          <w:tab w:val="left" w:pos="1710"/>
          <w:tab w:val="left" w:pos="4395"/>
        </w:tabs>
        <w:spacing w:line="240" w:lineRule="auto"/>
        <w:rPr>
          <w:rFonts w:ascii="Times New Roman" w:hAnsi="Times New Roman" w:cs="Times New Roman"/>
          <w:b/>
          <w:bCs/>
          <w:sz w:val="16"/>
          <w:szCs w:val="20"/>
        </w:rPr>
        <w:sectPr w:rsidR="008B4062" w:rsidSect="008B4062">
          <w:type w:val="continuous"/>
          <w:pgSz w:w="11906" w:h="16838"/>
          <w:pgMar w:top="1701" w:right="1701" w:bottom="1701" w:left="2268" w:header="709" w:footer="709" w:gutter="0"/>
          <w:cols w:space="708"/>
          <w:docGrid w:linePitch="360"/>
        </w:sectPr>
      </w:pPr>
    </w:p>
    <w:p w:rsidR="008B4062" w:rsidRPr="008B4062" w:rsidRDefault="008B4062" w:rsidP="008B4062">
      <w:pPr>
        <w:tabs>
          <w:tab w:val="left" w:pos="1710"/>
        </w:tabs>
        <w:spacing w:line="240" w:lineRule="auto"/>
        <w:rPr>
          <w:rFonts w:ascii="Times New Roman" w:hAnsi="Times New Roman" w:cs="Times New Roman"/>
          <w:bCs/>
          <w:sz w:val="24"/>
          <w:szCs w:val="24"/>
        </w:rPr>
      </w:pPr>
      <w:r>
        <w:rPr>
          <w:rFonts w:ascii="Times New Roman" w:hAnsi="Times New Roman" w:cs="Times New Roman"/>
          <w:b/>
          <w:bCs/>
          <w:sz w:val="16"/>
          <w:szCs w:val="20"/>
        </w:rPr>
        <w:t xml:space="preserve">            </w:t>
      </w:r>
    </w:p>
    <w:p w:rsidR="002C2AFC" w:rsidRPr="00D55BAF" w:rsidRDefault="00AC41FE" w:rsidP="008B4062">
      <w:pPr>
        <w:tabs>
          <w:tab w:val="left" w:pos="1185"/>
        </w:tabs>
        <w:rPr>
          <w:rFonts w:ascii="Times New Roman" w:hAnsi="Times New Roman" w:cs="Times New Roman"/>
          <w:b/>
          <w:sz w:val="16"/>
          <w:szCs w:val="16"/>
        </w:rPr>
      </w:pPr>
      <w:r w:rsidRPr="00D55BAF">
        <w:rPr>
          <w:rFonts w:ascii="Times New Roman" w:hAnsi="Times New Roman" w:cs="Times New Roman"/>
          <w:sz w:val="16"/>
          <w:szCs w:val="20"/>
        </w:rPr>
        <w:t>IN</w:t>
      </w:r>
      <w:r w:rsidR="002C2AFC" w:rsidRPr="00D55BAF">
        <w:rPr>
          <w:rFonts w:ascii="Times New Roman" w:hAnsi="Times New Roman" w:cs="Times New Roman"/>
          <w:b/>
          <w:sz w:val="16"/>
          <w:szCs w:val="16"/>
        </w:rPr>
        <w:t>RODUCCIÓN</w:t>
      </w:r>
    </w:p>
    <w:p w:rsidR="000B5CF0" w:rsidRDefault="000B5CF0" w:rsidP="00CC2FED">
      <w:pPr>
        <w:autoSpaceDE w:val="0"/>
        <w:autoSpaceDN w:val="0"/>
        <w:adjustRightInd w:val="0"/>
        <w:spacing w:after="0" w:line="360" w:lineRule="auto"/>
        <w:jc w:val="both"/>
        <w:rPr>
          <w:rFonts w:ascii="Times New Roman" w:hAnsi="Times New Roman" w:cs="Times New Roman"/>
          <w:sz w:val="16"/>
          <w:szCs w:val="16"/>
          <w:lang w:val="es-MX"/>
        </w:rPr>
      </w:pPr>
      <w:r>
        <w:rPr>
          <w:rFonts w:ascii="Times New Roman" w:hAnsi="Times New Roman" w:cs="Times New Roman"/>
          <w:sz w:val="16"/>
          <w:szCs w:val="16"/>
          <w:lang w:val="es-MX"/>
        </w:rPr>
        <w:t>Según Ojeda, A, (2007), p</w:t>
      </w:r>
      <w:r w:rsidRPr="000B5CF0">
        <w:rPr>
          <w:rFonts w:ascii="Times New Roman" w:hAnsi="Times New Roman" w:cs="Times New Roman"/>
          <w:sz w:val="16"/>
          <w:szCs w:val="16"/>
          <w:lang w:val="es-MX"/>
        </w:rPr>
        <w:t>ara la explotación de las aves el productor  utiliza: un espacio y diferentes medios, así; para mantener la temperatura del galpón se utiliza frecuentemente, focos incandescentes de diferentes intensidades y con relación a la luz; experimentan empíricamente diferentes coloraciones con la finalidad de acelerar el desarrollo y comportamiento de las aves; esto lo hacen por no contar con un sistema de iluminación apropiado, siendo esto una desventaja en la producción de pollos.</w:t>
      </w:r>
    </w:p>
    <w:p w:rsidR="000B5CF0" w:rsidRPr="000B5CF0" w:rsidRDefault="000B5CF0" w:rsidP="00CC2FED">
      <w:pPr>
        <w:autoSpaceDE w:val="0"/>
        <w:autoSpaceDN w:val="0"/>
        <w:adjustRightInd w:val="0"/>
        <w:spacing w:after="0" w:line="360" w:lineRule="auto"/>
        <w:jc w:val="both"/>
        <w:rPr>
          <w:rFonts w:ascii="Times New Roman" w:hAnsi="Times New Roman" w:cs="Times New Roman"/>
          <w:sz w:val="16"/>
          <w:szCs w:val="16"/>
          <w:lang w:val="es-MX"/>
        </w:rPr>
      </w:pPr>
    </w:p>
    <w:p w:rsidR="000B5CF0" w:rsidRDefault="000B5CF0" w:rsidP="000B5CF0">
      <w:pPr>
        <w:autoSpaceDE w:val="0"/>
        <w:autoSpaceDN w:val="0"/>
        <w:adjustRightInd w:val="0"/>
        <w:spacing w:after="0" w:line="360" w:lineRule="auto"/>
        <w:jc w:val="both"/>
        <w:rPr>
          <w:rFonts w:ascii="Times New Roman" w:hAnsi="Times New Roman" w:cs="Times New Roman"/>
          <w:sz w:val="16"/>
          <w:szCs w:val="16"/>
        </w:rPr>
      </w:pPr>
      <w:r w:rsidRPr="000B5CF0">
        <w:rPr>
          <w:rFonts w:ascii="Times New Roman" w:hAnsi="Times New Roman" w:cs="Times New Roman"/>
          <w:sz w:val="16"/>
          <w:szCs w:val="16"/>
        </w:rPr>
        <w:t>Normalmente se han criado los pollos con iluminación, dentro del espectro de luz blanca incandescente, pero recientemente se ha visto que diferentes espectros de luz tienen influencia en el crecimiento de los pollos, (Abad, J, 2005).</w:t>
      </w:r>
    </w:p>
    <w:p w:rsidR="000B5CF0" w:rsidRPr="000B5CF0" w:rsidRDefault="000B5CF0" w:rsidP="000B5CF0">
      <w:pPr>
        <w:autoSpaceDE w:val="0"/>
        <w:autoSpaceDN w:val="0"/>
        <w:adjustRightInd w:val="0"/>
        <w:spacing w:after="0" w:line="360" w:lineRule="auto"/>
        <w:jc w:val="both"/>
        <w:rPr>
          <w:rFonts w:ascii="Times New Roman" w:hAnsi="Times New Roman" w:cs="Times New Roman"/>
          <w:sz w:val="16"/>
          <w:szCs w:val="16"/>
        </w:rPr>
      </w:pPr>
    </w:p>
    <w:p w:rsidR="000B5CF0" w:rsidRDefault="000B5CF0" w:rsidP="000B5CF0">
      <w:pPr>
        <w:autoSpaceDE w:val="0"/>
        <w:autoSpaceDN w:val="0"/>
        <w:adjustRightInd w:val="0"/>
        <w:spacing w:after="0" w:line="360" w:lineRule="auto"/>
        <w:jc w:val="both"/>
        <w:rPr>
          <w:rFonts w:ascii="Times New Roman" w:hAnsi="Times New Roman" w:cs="Times New Roman"/>
          <w:sz w:val="16"/>
          <w:szCs w:val="16"/>
        </w:rPr>
      </w:pPr>
      <w:r w:rsidRPr="000B5CF0">
        <w:rPr>
          <w:rFonts w:ascii="Times New Roman" w:hAnsi="Times New Roman" w:cs="Times New Roman"/>
          <w:sz w:val="16"/>
          <w:szCs w:val="16"/>
        </w:rPr>
        <w:t>El color de la luz es otro aspecto muy importante, que afecta el comportamiento, desarrollo e inmunidad de las aves;  está comprobado que la luz azul o verde estimula el crecimiento, (</w:t>
      </w:r>
      <w:proofErr w:type="spellStart"/>
      <w:r w:rsidRPr="000B5CF0">
        <w:rPr>
          <w:rFonts w:ascii="Times New Roman" w:hAnsi="Times New Roman" w:cs="Times New Roman"/>
          <w:sz w:val="16"/>
          <w:szCs w:val="16"/>
        </w:rPr>
        <w:t>Rozenboim</w:t>
      </w:r>
      <w:proofErr w:type="spellEnd"/>
      <w:r w:rsidRPr="000B5CF0">
        <w:rPr>
          <w:rFonts w:ascii="Times New Roman" w:hAnsi="Times New Roman" w:cs="Times New Roman"/>
          <w:sz w:val="16"/>
          <w:szCs w:val="16"/>
        </w:rPr>
        <w:t>, I, 2004).</w:t>
      </w:r>
    </w:p>
    <w:p w:rsidR="000B5CF0" w:rsidRDefault="000B5CF0" w:rsidP="000B5CF0">
      <w:pPr>
        <w:autoSpaceDE w:val="0"/>
        <w:autoSpaceDN w:val="0"/>
        <w:adjustRightInd w:val="0"/>
        <w:spacing w:after="0" w:line="360" w:lineRule="auto"/>
        <w:jc w:val="both"/>
        <w:rPr>
          <w:rFonts w:ascii="Times New Roman" w:hAnsi="Times New Roman" w:cs="Times New Roman"/>
          <w:sz w:val="16"/>
          <w:szCs w:val="16"/>
        </w:rPr>
      </w:pPr>
    </w:p>
    <w:p w:rsidR="002C2AFC" w:rsidRPr="00D55BAF" w:rsidRDefault="002C2AFC" w:rsidP="000B5CF0">
      <w:pPr>
        <w:autoSpaceDE w:val="0"/>
        <w:autoSpaceDN w:val="0"/>
        <w:adjustRightInd w:val="0"/>
        <w:spacing w:after="0" w:line="360" w:lineRule="auto"/>
        <w:jc w:val="both"/>
        <w:rPr>
          <w:rFonts w:ascii="Times New Roman" w:eastAsia="Times New Roman" w:hAnsi="Times New Roman" w:cs="Times New Roman"/>
          <w:b/>
          <w:sz w:val="16"/>
          <w:szCs w:val="16"/>
          <w:lang w:eastAsia="es-ES"/>
        </w:rPr>
      </w:pPr>
      <w:r w:rsidRPr="00D55BAF">
        <w:rPr>
          <w:rFonts w:ascii="Times New Roman" w:eastAsia="Times New Roman" w:hAnsi="Times New Roman" w:cs="Times New Roman"/>
          <w:b/>
          <w:sz w:val="16"/>
          <w:szCs w:val="16"/>
          <w:lang w:eastAsia="es-ES"/>
        </w:rPr>
        <w:t>OBJETIVOS</w:t>
      </w:r>
    </w:p>
    <w:p w:rsidR="008B4062" w:rsidRPr="00AD45E3" w:rsidRDefault="002C2AFC" w:rsidP="00B10519">
      <w:pPr>
        <w:spacing w:after="0" w:line="360" w:lineRule="auto"/>
        <w:jc w:val="both"/>
        <w:rPr>
          <w:rFonts w:ascii="Times New Roman" w:eastAsia="Times New Roman" w:hAnsi="Times New Roman" w:cs="Times New Roman"/>
          <w:b/>
          <w:sz w:val="16"/>
          <w:szCs w:val="16"/>
          <w:lang w:val="es-ES_tradnl" w:eastAsia="es-ES"/>
        </w:rPr>
      </w:pPr>
      <w:r w:rsidRPr="00D55BAF">
        <w:rPr>
          <w:rFonts w:ascii="Times New Roman" w:eastAsia="Times New Roman" w:hAnsi="Times New Roman" w:cs="Times New Roman"/>
          <w:b/>
          <w:sz w:val="16"/>
          <w:szCs w:val="16"/>
          <w:lang w:val="es-ES_tradnl" w:eastAsia="es-ES"/>
        </w:rPr>
        <w:t>GENERAL</w:t>
      </w:r>
    </w:p>
    <w:p w:rsidR="000B5CF0" w:rsidRDefault="000B5CF0" w:rsidP="00B10519">
      <w:pPr>
        <w:spacing w:after="0" w:line="360" w:lineRule="auto"/>
        <w:jc w:val="both"/>
        <w:rPr>
          <w:rFonts w:ascii="Times New Roman" w:hAnsi="Times New Roman" w:cs="Times New Roman"/>
          <w:sz w:val="16"/>
          <w:szCs w:val="16"/>
        </w:rPr>
      </w:pPr>
      <w:r w:rsidRPr="000B5CF0">
        <w:rPr>
          <w:rFonts w:ascii="Times New Roman" w:hAnsi="Times New Roman" w:cs="Times New Roman"/>
          <w:sz w:val="16"/>
          <w:szCs w:val="16"/>
        </w:rPr>
        <w:t xml:space="preserve">Evaluar el efecto de cuatro espectros de luz, para la crianza de Pollos </w:t>
      </w:r>
      <w:proofErr w:type="spellStart"/>
      <w:r w:rsidRPr="000B5CF0">
        <w:rPr>
          <w:rFonts w:ascii="Times New Roman" w:hAnsi="Times New Roman" w:cs="Times New Roman"/>
          <w:sz w:val="16"/>
          <w:szCs w:val="16"/>
        </w:rPr>
        <w:t>Broiler</w:t>
      </w:r>
      <w:proofErr w:type="spellEnd"/>
      <w:r w:rsidRPr="000B5CF0">
        <w:rPr>
          <w:rFonts w:ascii="Times New Roman" w:hAnsi="Times New Roman" w:cs="Times New Roman"/>
          <w:sz w:val="16"/>
          <w:szCs w:val="16"/>
        </w:rPr>
        <w:t>, en la Parroquia Urbana de “Priorato” en  Imbabura.</w:t>
      </w:r>
    </w:p>
    <w:p w:rsidR="002C2AFC" w:rsidRPr="00D55BAF" w:rsidRDefault="002C2AFC" w:rsidP="00B10519">
      <w:pPr>
        <w:spacing w:after="0" w:line="360" w:lineRule="auto"/>
        <w:jc w:val="both"/>
        <w:rPr>
          <w:rFonts w:ascii="Times New Roman" w:eastAsia="Times New Roman" w:hAnsi="Times New Roman" w:cs="Times New Roman"/>
          <w:b/>
          <w:sz w:val="16"/>
          <w:szCs w:val="16"/>
          <w:lang w:eastAsia="es-ES"/>
        </w:rPr>
      </w:pPr>
      <w:r w:rsidRPr="00D55BAF">
        <w:rPr>
          <w:rFonts w:ascii="Times New Roman" w:eastAsia="Times New Roman" w:hAnsi="Times New Roman" w:cs="Times New Roman"/>
          <w:b/>
          <w:sz w:val="16"/>
          <w:szCs w:val="16"/>
          <w:lang w:eastAsia="es-ES"/>
        </w:rPr>
        <w:t>ESPECÍFICOS</w:t>
      </w:r>
    </w:p>
    <w:p w:rsidR="002C2AFC" w:rsidRPr="00D55BAF" w:rsidRDefault="002C2AFC" w:rsidP="00B10519">
      <w:pPr>
        <w:spacing w:after="0" w:line="360" w:lineRule="auto"/>
        <w:jc w:val="both"/>
        <w:rPr>
          <w:rFonts w:ascii="Times New Roman" w:eastAsia="Times New Roman" w:hAnsi="Times New Roman" w:cs="Times New Roman"/>
          <w:b/>
          <w:sz w:val="16"/>
          <w:szCs w:val="16"/>
          <w:lang w:eastAsia="es-ES"/>
        </w:rPr>
      </w:pPr>
    </w:p>
    <w:p w:rsidR="000B5CF0" w:rsidRPr="000B5CF0" w:rsidRDefault="000B5CF0" w:rsidP="000B5CF0">
      <w:pPr>
        <w:pStyle w:val="Prrafodelista"/>
        <w:numPr>
          <w:ilvl w:val="0"/>
          <w:numId w:val="19"/>
        </w:numPr>
        <w:spacing w:after="0" w:line="480" w:lineRule="auto"/>
        <w:jc w:val="both"/>
        <w:rPr>
          <w:rFonts w:ascii="Times New Roman" w:hAnsi="Times New Roman"/>
          <w:sz w:val="16"/>
          <w:szCs w:val="16"/>
        </w:rPr>
      </w:pPr>
      <w:r w:rsidRPr="000B5CF0">
        <w:rPr>
          <w:rFonts w:ascii="Times New Roman" w:hAnsi="Times New Roman"/>
          <w:sz w:val="16"/>
          <w:szCs w:val="16"/>
        </w:rPr>
        <w:t xml:space="preserve">Identificar el espectro de luz más eficiente, en la crianza de Pollos </w:t>
      </w:r>
      <w:proofErr w:type="spellStart"/>
      <w:r w:rsidRPr="000B5CF0">
        <w:rPr>
          <w:rFonts w:ascii="Times New Roman" w:hAnsi="Times New Roman"/>
          <w:sz w:val="16"/>
          <w:szCs w:val="16"/>
        </w:rPr>
        <w:t>Broiler</w:t>
      </w:r>
      <w:proofErr w:type="spellEnd"/>
      <w:r w:rsidRPr="000B5CF0">
        <w:rPr>
          <w:rFonts w:ascii="Times New Roman" w:hAnsi="Times New Roman"/>
          <w:sz w:val="16"/>
          <w:szCs w:val="16"/>
        </w:rPr>
        <w:t>.</w:t>
      </w:r>
    </w:p>
    <w:p w:rsidR="000B5CF0" w:rsidRPr="000B5CF0" w:rsidRDefault="000B5CF0" w:rsidP="000B5CF0">
      <w:pPr>
        <w:pStyle w:val="Prrafodelista"/>
        <w:numPr>
          <w:ilvl w:val="0"/>
          <w:numId w:val="19"/>
        </w:numPr>
        <w:spacing w:after="0" w:line="480" w:lineRule="auto"/>
        <w:jc w:val="both"/>
        <w:rPr>
          <w:rFonts w:ascii="Times New Roman" w:hAnsi="Times New Roman"/>
          <w:sz w:val="16"/>
          <w:szCs w:val="16"/>
        </w:rPr>
      </w:pPr>
      <w:r w:rsidRPr="000B5CF0">
        <w:rPr>
          <w:rFonts w:ascii="Times New Roman" w:hAnsi="Times New Roman"/>
          <w:sz w:val="16"/>
          <w:szCs w:val="16"/>
        </w:rPr>
        <w:t>Cuantificar el porcentaje de mortalidad.</w:t>
      </w:r>
    </w:p>
    <w:p w:rsidR="000B5CF0" w:rsidRPr="000B5CF0" w:rsidRDefault="000B5CF0" w:rsidP="000B5CF0">
      <w:pPr>
        <w:pStyle w:val="Prrafodelista"/>
        <w:numPr>
          <w:ilvl w:val="0"/>
          <w:numId w:val="19"/>
        </w:numPr>
        <w:spacing w:after="0" w:line="480" w:lineRule="auto"/>
        <w:jc w:val="both"/>
        <w:rPr>
          <w:rFonts w:ascii="Times New Roman" w:hAnsi="Times New Roman"/>
          <w:sz w:val="16"/>
          <w:szCs w:val="16"/>
        </w:rPr>
      </w:pPr>
      <w:r w:rsidRPr="000B5CF0">
        <w:rPr>
          <w:rFonts w:ascii="Times New Roman" w:hAnsi="Times New Roman"/>
          <w:sz w:val="16"/>
          <w:szCs w:val="16"/>
        </w:rPr>
        <w:t>Determinar el consumo de alimento.</w:t>
      </w:r>
    </w:p>
    <w:p w:rsidR="000B5CF0" w:rsidRPr="000B5CF0" w:rsidRDefault="000B5CF0" w:rsidP="000B5CF0">
      <w:pPr>
        <w:pStyle w:val="Prrafodelista"/>
        <w:numPr>
          <w:ilvl w:val="0"/>
          <w:numId w:val="19"/>
        </w:numPr>
        <w:spacing w:after="0" w:line="480" w:lineRule="auto"/>
        <w:jc w:val="both"/>
        <w:rPr>
          <w:rFonts w:ascii="Times New Roman" w:hAnsi="Times New Roman"/>
          <w:sz w:val="16"/>
          <w:szCs w:val="16"/>
        </w:rPr>
      </w:pPr>
      <w:r w:rsidRPr="000B5CF0">
        <w:rPr>
          <w:rFonts w:ascii="Times New Roman" w:hAnsi="Times New Roman"/>
          <w:sz w:val="16"/>
          <w:szCs w:val="16"/>
        </w:rPr>
        <w:t>Determinar la conversión alimenticia.</w:t>
      </w:r>
    </w:p>
    <w:p w:rsidR="000B5CF0" w:rsidRPr="000B5CF0" w:rsidRDefault="000B5CF0" w:rsidP="000B5CF0">
      <w:pPr>
        <w:pStyle w:val="Prrafodelista"/>
        <w:numPr>
          <w:ilvl w:val="0"/>
          <w:numId w:val="19"/>
        </w:numPr>
        <w:spacing w:after="0" w:line="480" w:lineRule="auto"/>
        <w:jc w:val="both"/>
        <w:rPr>
          <w:rFonts w:ascii="Times New Roman" w:hAnsi="Times New Roman"/>
          <w:sz w:val="16"/>
          <w:szCs w:val="16"/>
        </w:rPr>
      </w:pPr>
      <w:r w:rsidRPr="000B5CF0">
        <w:rPr>
          <w:rFonts w:ascii="Times New Roman" w:hAnsi="Times New Roman"/>
          <w:sz w:val="16"/>
          <w:szCs w:val="16"/>
        </w:rPr>
        <w:t>Analizar económicamente los tratamientos.</w:t>
      </w:r>
    </w:p>
    <w:p w:rsidR="002C2AFC" w:rsidRPr="00D55BAF" w:rsidRDefault="002C2AFC" w:rsidP="00B10519">
      <w:pPr>
        <w:spacing w:after="0" w:line="360" w:lineRule="auto"/>
        <w:jc w:val="both"/>
        <w:rPr>
          <w:rFonts w:ascii="Times New Roman" w:eastAsia="Times New Roman" w:hAnsi="Times New Roman" w:cs="Times New Roman"/>
          <w:b/>
          <w:sz w:val="16"/>
          <w:szCs w:val="16"/>
          <w:lang w:eastAsia="es-ES"/>
        </w:rPr>
      </w:pPr>
      <w:r w:rsidRPr="00D55BAF">
        <w:rPr>
          <w:rFonts w:ascii="Times New Roman" w:eastAsia="Times New Roman" w:hAnsi="Times New Roman" w:cs="Times New Roman"/>
          <w:b/>
          <w:sz w:val="16"/>
          <w:szCs w:val="16"/>
          <w:lang w:eastAsia="es-ES"/>
        </w:rPr>
        <w:t>HIPÓTESIS DE TRABAJO</w:t>
      </w:r>
    </w:p>
    <w:p w:rsidR="00F8313A" w:rsidRPr="0097617C" w:rsidRDefault="00F8313A" w:rsidP="00F8313A">
      <w:pPr>
        <w:spacing w:after="0" w:line="360" w:lineRule="auto"/>
        <w:jc w:val="both"/>
        <w:rPr>
          <w:rFonts w:ascii="Times New Roman" w:eastAsia="Times New Roman" w:hAnsi="Times New Roman" w:cs="Times New Roman"/>
          <w:bCs/>
          <w:sz w:val="16"/>
          <w:szCs w:val="16"/>
          <w:lang w:eastAsia="es-ES"/>
        </w:rPr>
      </w:pPr>
    </w:p>
    <w:p w:rsidR="0097617C" w:rsidRPr="0097617C" w:rsidRDefault="0097617C" w:rsidP="0097617C">
      <w:pPr>
        <w:spacing w:after="0" w:line="360" w:lineRule="auto"/>
        <w:jc w:val="both"/>
        <w:rPr>
          <w:rFonts w:ascii="Times New Roman" w:eastAsia="Calibri" w:hAnsi="Times New Roman" w:cs="Times New Roman"/>
          <w:bCs/>
          <w:color w:val="000000"/>
          <w:sz w:val="16"/>
          <w:szCs w:val="16"/>
          <w:lang w:val="es-EC"/>
        </w:rPr>
      </w:pPr>
      <w:r w:rsidRPr="0097617C">
        <w:rPr>
          <w:rFonts w:ascii="Times New Roman" w:eastAsia="Calibri" w:hAnsi="Times New Roman" w:cs="Times New Roman"/>
          <w:bCs/>
          <w:color w:val="000000"/>
          <w:sz w:val="16"/>
          <w:szCs w:val="16"/>
          <w:lang w:val="es-EC"/>
        </w:rPr>
        <w:t xml:space="preserve">Hipótesis nula (Ho): Los tipos de luz </w:t>
      </w:r>
      <w:r>
        <w:rPr>
          <w:rFonts w:ascii="Times New Roman" w:eastAsia="Calibri" w:hAnsi="Times New Roman" w:cs="Times New Roman"/>
          <w:bCs/>
          <w:color w:val="000000"/>
          <w:sz w:val="16"/>
          <w:szCs w:val="16"/>
          <w:lang w:val="es-EC"/>
        </w:rPr>
        <w:t xml:space="preserve">no </w:t>
      </w:r>
      <w:r w:rsidRPr="0097617C">
        <w:rPr>
          <w:rFonts w:ascii="Times New Roman" w:eastAsia="Calibri" w:hAnsi="Times New Roman" w:cs="Times New Roman"/>
          <w:bCs/>
          <w:color w:val="000000"/>
          <w:sz w:val="16"/>
          <w:szCs w:val="16"/>
          <w:lang w:val="es-EC"/>
        </w:rPr>
        <w:t xml:space="preserve">provocan igual rendimiento productivo en pollos </w:t>
      </w:r>
      <w:proofErr w:type="spellStart"/>
      <w:r w:rsidRPr="0097617C">
        <w:rPr>
          <w:rFonts w:ascii="Times New Roman" w:eastAsia="Calibri" w:hAnsi="Times New Roman" w:cs="Times New Roman"/>
          <w:bCs/>
          <w:color w:val="000000"/>
          <w:sz w:val="16"/>
          <w:szCs w:val="16"/>
          <w:lang w:val="es-EC"/>
        </w:rPr>
        <w:t>broiler</w:t>
      </w:r>
      <w:proofErr w:type="spellEnd"/>
      <w:r w:rsidRPr="0097617C">
        <w:rPr>
          <w:rFonts w:ascii="Times New Roman" w:eastAsia="Calibri" w:hAnsi="Times New Roman" w:cs="Times New Roman"/>
          <w:bCs/>
          <w:color w:val="000000"/>
          <w:sz w:val="16"/>
          <w:szCs w:val="16"/>
          <w:lang w:val="es-EC"/>
        </w:rPr>
        <w:t>.</w:t>
      </w:r>
    </w:p>
    <w:p w:rsidR="0097617C" w:rsidRDefault="0097617C" w:rsidP="0097617C">
      <w:pPr>
        <w:spacing w:after="0" w:line="360" w:lineRule="auto"/>
        <w:jc w:val="both"/>
        <w:rPr>
          <w:rFonts w:ascii="Times New Roman" w:eastAsia="Calibri" w:hAnsi="Times New Roman" w:cs="Times New Roman"/>
          <w:bCs/>
          <w:color w:val="000000"/>
          <w:sz w:val="16"/>
          <w:szCs w:val="16"/>
          <w:lang w:val="es-EC"/>
        </w:rPr>
      </w:pPr>
      <w:r w:rsidRPr="0097617C">
        <w:rPr>
          <w:rFonts w:ascii="Times New Roman" w:eastAsia="Calibri" w:hAnsi="Times New Roman" w:cs="Times New Roman"/>
          <w:bCs/>
          <w:color w:val="000000"/>
          <w:sz w:val="16"/>
          <w:szCs w:val="16"/>
          <w:lang w:val="es-EC"/>
        </w:rPr>
        <w:t>Hipótesis alter</w:t>
      </w:r>
      <w:r>
        <w:rPr>
          <w:rFonts w:ascii="Times New Roman" w:eastAsia="Calibri" w:hAnsi="Times New Roman" w:cs="Times New Roman"/>
          <w:bCs/>
          <w:color w:val="000000"/>
          <w:sz w:val="16"/>
          <w:szCs w:val="16"/>
          <w:lang w:val="es-EC"/>
        </w:rPr>
        <w:t>nativa (Ha): Los tipos de luz</w:t>
      </w:r>
      <w:r w:rsidRPr="0097617C">
        <w:rPr>
          <w:rFonts w:ascii="Times New Roman" w:eastAsia="Calibri" w:hAnsi="Times New Roman" w:cs="Times New Roman"/>
          <w:bCs/>
          <w:color w:val="000000"/>
          <w:sz w:val="16"/>
          <w:szCs w:val="16"/>
          <w:lang w:val="es-EC"/>
        </w:rPr>
        <w:t xml:space="preserve"> provocan igual rendimiento productivo en pollos </w:t>
      </w:r>
      <w:proofErr w:type="spellStart"/>
      <w:r w:rsidRPr="0097617C">
        <w:rPr>
          <w:rFonts w:ascii="Times New Roman" w:eastAsia="Calibri" w:hAnsi="Times New Roman" w:cs="Times New Roman"/>
          <w:bCs/>
          <w:color w:val="000000"/>
          <w:sz w:val="16"/>
          <w:szCs w:val="16"/>
          <w:lang w:val="es-EC"/>
        </w:rPr>
        <w:t>broiler</w:t>
      </w:r>
      <w:proofErr w:type="spellEnd"/>
      <w:r w:rsidRPr="0097617C">
        <w:rPr>
          <w:rFonts w:ascii="Times New Roman" w:eastAsia="Calibri" w:hAnsi="Times New Roman" w:cs="Times New Roman"/>
          <w:bCs/>
          <w:color w:val="000000"/>
          <w:sz w:val="16"/>
          <w:szCs w:val="16"/>
          <w:lang w:val="es-EC"/>
        </w:rPr>
        <w:t>.</w:t>
      </w:r>
    </w:p>
    <w:p w:rsidR="0097617C" w:rsidRPr="0097617C" w:rsidRDefault="0097617C" w:rsidP="0097617C">
      <w:pPr>
        <w:spacing w:after="0" w:line="360" w:lineRule="auto"/>
        <w:jc w:val="both"/>
        <w:rPr>
          <w:rFonts w:ascii="Times New Roman" w:eastAsia="Calibri" w:hAnsi="Times New Roman" w:cs="Times New Roman"/>
          <w:bCs/>
          <w:color w:val="000000"/>
          <w:sz w:val="16"/>
          <w:szCs w:val="16"/>
          <w:lang w:val="es-EC"/>
        </w:rPr>
      </w:pPr>
    </w:p>
    <w:p w:rsidR="002C2AFC" w:rsidRPr="008B4062" w:rsidRDefault="002C2AFC" w:rsidP="0097617C">
      <w:pPr>
        <w:spacing w:after="0" w:line="360" w:lineRule="auto"/>
        <w:jc w:val="both"/>
        <w:rPr>
          <w:rFonts w:ascii="Times New Roman" w:eastAsia="Times New Roman" w:hAnsi="Times New Roman" w:cs="Times New Roman"/>
          <w:b/>
          <w:sz w:val="16"/>
          <w:szCs w:val="16"/>
          <w:lang w:eastAsia="es-ES"/>
        </w:rPr>
      </w:pPr>
      <w:r w:rsidRPr="00D55BAF">
        <w:rPr>
          <w:rFonts w:ascii="Times New Roman" w:eastAsia="Times New Roman" w:hAnsi="Times New Roman" w:cs="Times New Roman"/>
          <w:b/>
          <w:sz w:val="16"/>
          <w:szCs w:val="16"/>
          <w:lang w:eastAsia="es-ES"/>
        </w:rPr>
        <w:t>METODOLOGÍA</w:t>
      </w:r>
    </w:p>
    <w:p w:rsidR="002C2AFC" w:rsidRPr="00D55BAF" w:rsidRDefault="002C2AFC" w:rsidP="00B10519">
      <w:pPr>
        <w:spacing w:after="0" w:line="360" w:lineRule="auto"/>
        <w:jc w:val="both"/>
        <w:rPr>
          <w:rFonts w:ascii="Times New Roman" w:eastAsia="Times New Roman" w:hAnsi="Times New Roman" w:cs="Times New Roman"/>
          <w:b/>
          <w:sz w:val="16"/>
          <w:szCs w:val="16"/>
          <w:lang w:eastAsia="es-ES"/>
        </w:rPr>
      </w:pPr>
      <w:r w:rsidRPr="00D55BAF">
        <w:rPr>
          <w:rFonts w:ascii="Times New Roman" w:eastAsia="Times New Roman" w:hAnsi="Times New Roman" w:cs="Times New Roman"/>
          <w:b/>
          <w:sz w:val="16"/>
          <w:szCs w:val="16"/>
          <w:lang w:eastAsia="es-ES"/>
        </w:rPr>
        <w:t>LOCALIZACIÓN</w:t>
      </w:r>
    </w:p>
    <w:p w:rsidR="002C2AFC" w:rsidRPr="00D55BAF" w:rsidRDefault="002C2AFC" w:rsidP="00B10519">
      <w:pPr>
        <w:spacing w:after="0" w:line="360" w:lineRule="auto"/>
        <w:jc w:val="both"/>
        <w:rPr>
          <w:rFonts w:ascii="Times New Roman" w:eastAsia="Times New Roman" w:hAnsi="Times New Roman" w:cs="Times New Roman"/>
          <w:b/>
          <w:sz w:val="16"/>
          <w:szCs w:val="16"/>
          <w:lang w:eastAsia="es-ES"/>
        </w:rPr>
      </w:pPr>
    </w:p>
    <w:p w:rsidR="002409FB" w:rsidRDefault="002C2AFC" w:rsidP="002409FB">
      <w:pPr>
        <w:tabs>
          <w:tab w:val="left" w:pos="6946"/>
        </w:tabs>
        <w:spacing w:after="0" w:line="360" w:lineRule="auto"/>
        <w:jc w:val="both"/>
        <w:rPr>
          <w:rFonts w:ascii="Times New Roman" w:hAnsi="Times New Roman" w:cs="Times New Roman"/>
          <w:sz w:val="16"/>
          <w:szCs w:val="16"/>
        </w:rPr>
      </w:pPr>
      <w:r w:rsidRPr="00D55BAF">
        <w:rPr>
          <w:rFonts w:ascii="Times New Roman" w:eastAsia="Times New Roman" w:hAnsi="Times New Roman" w:cs="Times New Roman"/>
          <w:color w:val="000000"/>
          <w:sz w:val="16"/>
          <w:szCs w:val="16"/>
          <w:lang w:eastAsia="es-ES"/>
        </w:rPr>
        <w:t xml:space="preserve">El ensayo se realizó </w:t>
      </w:r>
      <w:r w:rsidRPr="00D55BAF">
        <w:rPr>
          <w:rFonts w:ascii="Times New Roman" w:eastAsia="Times New Roman" w:hAnsi="Times New Roman" w:cs="Times New Roman"/>
          <w:bCs/>
          <w:sz w:val="16"/>
          <w:szCs w:val="16"/>
          <w:lang w:eastAsia="es-ES"/>
        </w:rPr>
        <w:t>en la</w:t>
      </w:r>
      <w:r w:rsidR="00133874">
        <w:rPr>
          <w:rFonts w:ascii="Times New Roman" w:eastAsia="Times New Roman" w:hAnsi="Times New Roman" w:cs="Times New Roman"/>
          <w:bCs/>
          <w:sz w:val="16"/>
          <w:szCs w:val="16"/>
          <w:lang w:eastAsia="es-ES"/>
        </w:rPr>
        <w:t>s instalaciones del Señor Luis Robles, productor de pollos de la compañía REPROAVI.</w:t>
      </w:r>
      <w:r w:rsidR="00333F10">
        <w:rPr>
          <w:rFonts w:ascii="Times New Roman" w:eastAsia="Times New Roman" w:hAnsi="Times New Roman" w:cs="Times New Roman"/>
          <w:bCs/>
          <w:sz w:val="16"/>
          <w:szCs w:val="16"/>
          <w:lang w:eastAsia="es-ES"/>
        </w:rPr>
        <w:t xml:space="preserve"> </w:t>
      </w:r>
      <w:r w:rsidR="00F025AD">
        <w:rPr>
          <w:rFonts w:ascii="Times New Roman" w:eastAsia="Times New Roman" w:hAnsi="Times New Roman" w:cs="Times New Roman"/>
          <w:bCs/>
          <w:sz w:val="16"/>
          <w:szCs w:val="16"/>
          <w:lang w:eastAsia="es-ES"/>
        </w:rPr>
        <w:t xml:space="preserve">El tiempo de duración </w:t>
      </w:r>
      <w:r w:rsidR="00133874">
        <w:rPr>
          <w:rFonts w:ascii="Times New Roman" w:eastAsia="Times New Roman" w:hAnsi="Times New Roman" w:cs="Times New Roman"/>
          <w:bCs/>
          <w:sz w:val="16"/>
          <w:szCs w:val="16"/>
          <w:lang w:eastAsia="es-ES"/>
        </w:rPr>
        <w:t>de</w:t>
      </w:r>
      <w:r w:rsidRPr="00D55BAF">
        <w:rPr>
          <w:rFonts w:ascii="Times New Roman" w:eastAsia="Times New Roman" w:hAnsi="Times New Roman" w:cs="Times New Roman"/>
          <w:bCs/>
          <w:sz w:val="16"/>
          <w:szCs w:val="16"/>
          <w:lang w:eastAsia="es-ES"/>
        </w:rPr>
        <w:t xml:space="preserve"> la fase de campo</w:t>
      </w:r>
      <w:r w:rsidR="00133874">
        <w:rPr>
          <w:rFonts w:ascii="Times New Roman" w:hAnsi="Times New Roman" w:cs="Times New Roman"/>
          <w:sz w:val="16"/>
          <w:szCs w:val="16"/>
        </w:rPr>
        <w:t xml:space="preserve"> </w:t>
      </w:r>
      <w:r w:rsidR="00333F10">
        <w:rPr>
          <w:rFonts w:ascii="Times New Roman" w:hAnsi="Times New Roman" w:cs="Times New Roman"/>
          <w:sz w:val="16"/>
          <w:szCs w:val="16"/>
        </w:rPr>
        <w:t xml:space="preserve"> fue desde </w:t>
      </w:r>
      <w:r w:rsidR="00133874">
        <w:rPr>
          <w:rFonts w:ascii="Times New Roman" w:hAnsi="Times New Roman" w:cs="Times New Roman"/>
          <w:sz w:val="16"/>
          <w:szCs w:val="16"/>
        </w:rPr>
        <w:t>octubre</w:t>
      </w:r>
      <w:r w:rsidR="00333F10">
        <w:rPr>
          <w:rFonts w:ascii="Times New Roman" w:hAnsi="Times New Roman" w:cs="Times New Roman"/>
          <w:sz w:val="16"/>
          <w:szCs w:val="16"/>
        </w:rPr>
        <w:t xml:space="preserve"> </w:t>
      </w:r>
      <w:r w:rsidR="00133874">
        <w:rPr>
          <w:rFonts w:ascii="Times New Roman" w:hAnsi="Times New Roman" w:cs="Times New Roman"/>
          <w:sz w:val="16"/>
          <w:szCs w:val="16"/>
        </w:rPr>
        <w:t xml:space="preserve"> a diciembre del 2014.</w:t>
      </w:r>
      <w:r w:rsidRPr="00D55BAF">
        <w:rPr>
          <w:rFonts w:ascii="Times New Roman" w:hAnsi="Times New Roman" w:cs="Times New Roman"/>
          <w:sz w:val="16"/>
          <w:szCs w:val="16"/>
        </w:rPr>
        <w:t xml:space="preserve"> </w:t>
      </w:r>
    </w:p>
    <w:p w:rsidR="002409FB" w:rsidRDefault="002409FB" w:rsidP="002409FB">
      <w:pPr>
        <w:tabs>
          <w:tab w:val="left" w:pos="6946"/>
        </w:tabs>
        <w:spacing w:after="0" w:line="360" w:lineRule="auto"/>
        <w:jc w:val="both"/>
        <w:rPr>
          <w:rFonts w:ascii="Times New Roman" w:hAnsi="Times New Roman" w:cs="Times New Roman"/>
          <w:sz w:val="16"/>
          <w:szCs w:val="16"/>
        </w:rPr>
      </w:pPr>
    </w:p>
    <w:p w:rsidR="002C2AFC" w:rsidRPr="002409FB" w:rsidRDefault="002C2AFC" w:rsidP="002409FB">
      <w:pPr>
        <w:tabs>
          <w:tab w:val="left" w:pos="6946"/>
        </w:tabs>
        <w:spacing w:after="0" w:line="360" w:lineRule="auto"/>
        <w:jc w:val="both"/>
        <w:rPr>
          <w:rFonts w:ascii="Times New Roman" w:hAnsi="Times New Roman" w:cs="Times New Roman"/>
          <w:sz w:val="16"/>
          <w:szCs w:val="16"/>
        </w:rPr>
      </w:pPr>
      <w:r w:rsidRPr="00D55BAF">
        <w:rPr>
          <w:rFonts w:ascii="Times New Roman" w:hAnsi="Times New Roman" w:cs="Times New Roman"/>
          <w:b/>
          <w:sz w:val="16"/>
          <w:szCs w:val="16"/>
          <w:lang w:val="es-ES_tradnl"/>
        </w:rPr>
        <w:t>TRATAMIENTOS</w:t>
      </w:r>
    </w:p>
    <w:p w:rsidR="002C2AFC" w:rsidRDefault="002C2AFC" w:rsidP="00B10519">
      <w:pPr>
        <w:spacing w:after="0" w:line="360" w:lineRule="auto"/>
        <w:jc w:val="both"/>
        <w:rPr>
          <w:rFonts w:ascii="Times New Roman" w:hAnsi="Times New Roman" w:cs="Times New Roman"/>
          <w:sz w:val="16"/>
          <w:szCs w:val="16"/>
          <w:lang w:val="es-ES_tradnl"/>
        </w:rPr>
      </w:pPr>
      <w:r w:rsidRPr="00D55BAF">
        <w:rPr>
          <w:rFonts w:ascii="Times New Roman" w:hAnsi="Times New Roman" w:cs="Times New Roman"/>
          <w:sz w:val="16"/>
          <w:szCs w:val="16"/>
          <w:lang w:val="es-ES_tradnl"/>
        </w:rPr>
        <w:t xml:space="preserve">Estuvieron conformados por </w:t>
      </w:r>
      <w:r w:rsidR="00133874">
        <w:rPr>
          <w:rFonts w:ascii="Times New Roman" w:hAnsi="Times New Roman" w:cs="Times New Roman"/>
          <w:sz w:val="16"/>
          <w:szCs w:val="16"/>
          <w:lang w:val="es-ES_tradnl"/>
        </w:rPr>
        <w:t xml:space="preserve">cinco tratamientos </w:t>
      </w:r>
      <w:r w:rsidR="002409FB">
        <w:rPr>
          <w:rFonts w:ascii="Times New Roman" w:hAnsi="Times New Roman" w:cs="Times New Roman"/>
          <w:sz w:val="16"/>
          <w:szCs w:val="16"/>
          <w:lang w:val="es-ES_tradnl"/>
        </w:rPr>
        <w:t xml:space="preserve"> </w:t>
      </w:r>
      <w:r w:rsidR="00F025AD">
        <w:rPr>
          <w:rFonts w:ascii="Times New Roman" w:hAnsi="Times New Roman" w:cs="Times New Roman"/>
          <w:sz w:val="16"/>
          <w:szCs w:val="16"/>
          <w:lang w:val="es-ES_tradnl"/>
        </w:rPr>
        <w:t xml:space="preserve">con </w:t>
      </w:r>
      <w:r w:rsidR="00133874">
        <w:rPr>
          <w:rFonts w:ascii="Times New Roman" w:hAnsi="Times New Roman" w:cs="Times New Roman"/>
          <w:sz w:val="16"/>
          <w:szCs w:val="16"/>
          <w:lang w:val="es-ES_tradnl"/>
        </w:rPr>
        <w:t>tres</w:t>
      </w:r>
      <w:r w:rsidRPr="00D55BAF">
        <w:rPr>
          <w:rFonts w:ascii="Times New Roman" w:hAnsi="Times New Roman" w:cs="Times New Roman"/>
          <w:sz w:val="16"/>
          <w:szCs w:val="16"/>
          <w:lang w:val="es-ES_tradnl"/>
        </w:rPr>
        <w:t xml:space="preserve"> repeticiones </w:t>
      </w:r>
      <w:r w:rsidR="005B0538" w:rsidRPr="00D55BAF">
        <w:rPr>
          <w:rFonts w:ascii="Times New Roman" w:hAnsi="Times New Roman" w:cs="Times New Roman"/>
          <w:sz w:val="16"/>
          <w:szCs w:val="16"/>
          <w:lang w:val="es-ES_tradnl"/>
        </w:rPr>
        <w:t xml:space="preserve">y </w:t>
      </w:r>
      <w:r w:rsidR="00133874">
        <w:rPr>
          <w:rFonts w:ascii="Times New Roman" w:hAnsi="Times New Roman" w:cs="Times New Roman"/>
          <w:sz w:val="16"/>
          <w:szCs w:val="16"/>
          <w:lang w:val="es-ES_tradnl"/>
        </w:rPr>
        <w:t>veinte</w:t>
      </w:r>
      <w:r w:rsidR="005B0538" w:rsidRPr="00D55BAF">
        <w:rPr>
          <w:rFonts w:ascii="Times New Roman" w:hAnsi="Times New Roman" w:cs="Times New Roman"/>
          <w:sz w:val="16"/>
          <w:szCs w:val="16"/>
          <w:lang w:val="es-ES_tradnl"/>
        </w:rPr>
        <w:t xml:space="preserve"> unidades experiméntales</w:t>
      </w:r>
      <w:r w:rsidRPr="00D55BAF">
        <w:rPr>
          <w:rFonts w:ascii="Times New Roman" w:hAnsi="Times New Roman" w:cs="Times New Roman"/>
          <w:sz w:val="16"/>
          <w:szCs w:val="16"/>
          <w:lang w:val="es-ES_tradnl"/>
        </w:rPr>
        <w:t>.</w:t>
      </w:r>
    </w:p>
    <w:p w:rsidR="00F025AD" w:rsidRPr="00F025AD" w:rsidRDefault="00F025AD" w:rsidP="00B10519">
      <w:pPr>
        <w:spacing w:after="0" w:line="360" w:lineRule="auto"/>
        <w:jc w:val="both"/>
        <w:rPr>
          <w:rFonts w:ascii="Times New Roman" w:hAnsi="Times New Roman" w:cs="Times New Roman"/>
          <w:sz w:val="10"/>
          <w:szCs w:val="16"/>
          <w:lang w:val="es-ES_tradnl"/>
        </w:rPr>
      </w:pPr>
    </w:p>
    <w:p w:rsidR="002C2AFC" w:rsidRPr="00D55BAF" w:rsidRDefault="002C2AFC" w:rsidP="00B10519">
      <w:pPr>
        <w:spacing w:after="0" w:line="360" w:lineRule="auto"/>
        <w:jc w:val="both"/>
        <w:rPr>
          <w:rFonts w:ascii="Times New Roman" w:hAnsi="Times New Roman" w:cs="Times New Roman"/>
          <w:b/>
          <w:sz w:val="16"/>
          <w:szCs w:val="16"/>
          <w:lang w:val="es-ES_tradnl"/>
        </w:rPr>
      </w:pPr>
      <w:r w:rsidRPr="00D55BAF">
        <w:rPr>
          <w:rFonts w:ascii="Times New Roman" w:hAnsi="Times New Roman" w:cs="Times New Roman"/>
          <w:b/>
          <w:sz w:val="16"/>
          <w:szCs w:val="16"/>
          <w:lang w:val="es-ES_tradnl"/>
        </w:rPr>
        <w:t>DISEÑO EXPERIMENTAL</w:t>
      </w:r>
    </w:p>
    <w:p w:rsidR="002C2AFC" w:rsidRPr="00D55BAF" w:rsidRDefault="002C2AFC" w:rsidP="00B10519">
      <w:pPr>
        <w:spacing w:after="0" w:line="360" w:lineRule="auto"/>
        <w:jc w:val="both"/>
        <w:rPr>
          <w:rFonts w:ascii="Times New Roman" w:hAnsi="Times New Roman" w:cs="Times New Roman"/>
          <w:sz w:val="16"/>
          <w:szCs w:val="16"/>
        </w:rPr>
      </w:pPr>
    </w:p>
    <w:p w:rsidR="005B0538" w:rsidRPr="00D55BAF" w:rsidRDefault="005B0538" w:rsidP="00B10519">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line="360" w:lineRule="auto"/>
        <w:jc w:val="both"/>
        <w:rPr>
          <w:rFonts w:ascii="Times New Roman" w:eastAsia="Helvetica Black" w:hAnsi="Times New Roman" w:cs="Times New Roman"/>
          <w:color w:val="000000"/>
          <w:sz w:val="16"/>
          <w:szCs w:val="16"/>
          <w:lang w:val="es-EC"/>
        </w:rPr>
      </w:pPr>
      <w:r w:rsidRPr="00D55BAF">
        <w:rPr>
          <w:rFonts w:ascii="Times New Roman" w:eastAsia="Helvetica Black" w:hAnsi="Times New Roman" w:cs="Times New Roman"/>
          <w:color w:val="000000"/>
          <w:sz w:val="16"/>
          <w:szCs w:val="16"/>
          <w:lang w:val="es-EC"/>
        </w:rPr>
        <w:t>Se utilizó un dise</w:t>
      </w:r>
      <w:r w:rsidR="002409FB">
        <w:rPr>
          <w:rFonts w:ascii="Times New Roman" w:eastAsia="Helvetica Black" w:hAnsi="Times New Roman" w:cs="Times New Roman"/>
          <w:color w:val="000000"/>
          <w:sz w:val="16"/>
          <w:szCs w:val="16"/>
          <w:lang w:val="es-EC"/>
        </w:rPr>
        <w:t>ño completamente al azar (DCA).</w:t>
      </w:r>
    </w:p>
    <w:p w:rsidR="002E5611" w:rsidRDefault="002409FB" w:rsidP="00B10519">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line="360" w:lineRule="auto"/>
        <w:jc w:val="both"/>
        <w:rPr>
          <w:rFonts w:ascii="Times New Roman" w:hAnsi="Times New Roman" w:cs="Times New Roman"/>
          <w:sz w:val="16"/>
          <w:szCs w:val="16"/>
          <w:lang w:val="es-ES"/>
        </w:rPr>
      </w:pPr>
      <w:r>
        <w:rPr>
          <w:rFonts w:ascii="Times New Roman" w:hAnsi="Times New Roman" w:cs="Times New Roman"/>
          <w:sz w:val="16"/>
          <w:szCs w:val="16"/>
          <w:lang w:val="es-ES"/>
        </w:rPr>
        <w:t>Se empleó la prueba de TUKEY</w:t>
      </w:r>
      <w:r w:rsidR="005B0538" w:rsidRPr="00D55BAF">
        <w:rPr>
          <w:rFonts w:ascii="Times New Roman" w:hAnsi="Times New Roman" w:cs="Times New Roman"/>
          <w:sz w:val="16"/>
          <w:szCs w:val="16"/>
          <w:lang w:val="es-ES"/>
        </w:rPr>
        <w:t xml:space="preserve"> al 5 % para tr</w:t>
      </w:r>
      <w:r>
        <w:rPr>
          <w:rFonts w:ascii="Times New Roman" w:hAnsi="Times New Roman" w:cs="Times New Roman"/>
          <w:sz w:val="16"/>
          <w:szCs w:val="16"/>
          <w:lang w:val="es-ES"/>
        </w:rPr>
        <w:t>atamientos.</w:t>
      </w:r>
    </w:p>
    <w:p w:rsidR="002E5611" w:rsidRPr="00D55BAF" w:rsidRDefault="002E5611" w:rsidP="00B10519">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line="360" w:lineRule="auto"/>
        <w:jc w:val="both"/>
        <w:rPr>
          <w:rFonts w:ascii="Times New Roman" w:hAnsi="Times New Roman" w:cs="Times New Roman"/>
          <w:sz w:val="16"/>
          <w:szCs w:val="16"/>
          <w:lang w:val="es-ES"/>
        </w:rPr>
      </w:pPr>
    </w:p>
    <w:p w:rsidR="002C2AFC" w:rsidRPr="00D55BAF" w:rsidRDefault="002C2AFC" w:rsidP="00B10519">
      <w:pPr>
        <w:spacing w:after="0" w:line="360" w:lineRule="auto"/>
        <w:jc w:val="both"/>
        <w:rPr>
          <w:rFonts w:ascii="Times New Roman" w:eastAsia="Times New Roman" w:hAnsi="Times New Roman" w:cs="Times New Roman"/>
          <w:b/>
          <w:sz w:val="16"/>
          <w:szCs w:val="16"/>
          <w:lang w:eastAsia="es-ES"/>
        </w:rPr>
      </w:pPr>
      <w:r w:rsidRPr="00D55BAF">
        <w:rPr>
          <w:rFonts w:ascii="Times New Roman" w:eastAsia="Times New Roman" w:hAnsi="Times New Roman" w:cs="Times New Roman"/>
          <w:b/>
          <w:sz w:val="16"/>
          <w:szCs w:val="16"/>
          <w:lang w:eastAsia="es-ES"/>
        </w:rPr>
        <w:t xml:space="preserve">VARIABLES </w:t>
      </w:r>
    </w:p>
    <w:p w:rsidR="002C2AFC" w:rsidRDefault="002C2AFC" w:rsidP="00133874">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line="360" w:lineRule="auto"/>
        <w:jc w:val="both"/>
        <w:rPr>
          <w:rFonts w:ascii="Times New Roman" w:hAnsi="Times New Roman" w:cs="Times New Roman"/>
          <w:sz w:val="16"/>
          <w:szCs w:val="16"/>
          <w:lang w:val="es-EC"/>
        </w:rPr>
      </w:pPr>
      <w:r w:rsidRPr="00D55BAF">
        <w:rPr>
          <w:rFonts w:ascii="Times New Roman" w:eastAsia="Times New Roman" w:hAnsi="Times New Roman" w:cs="Times New Roman"/>
          <w:color w:val="000000"/>
          <w:sz w:val="16"/>
          <w:szCs w:val="16"/>
          <w:lang w:val="es-EC" w:eastAsia="es-EC"/>
        </w:rPr>
        <w:t>Las</w:t>
      </w:r>
      <w:r w:rsidR="00133874">
        <w:rPr>
          <w:rFonts w:ascii="Times New Roman" w:eastAsia="Times New Roman" w:hAnsi="Times New Roman" w:cs="Times New Roman"/>
          <w:color w:val="000000"/>
          <w:sz w:val="16"/>
          <w:szCs w:val="16"/>
          <w:lang w:val="es-EC" w:eastAsia="es-EC"/>
        </w:rPr>
        <w:t xml:space="preserve"> variables consideradas fueron: </w:t>
      </w:r>
      <w:r w:rsidR="00133874">
        <w:rPr>
          <w:rFonts w:ascii="Times New Roman" w:hAnsi="Times New Roman" w:cs="Times New Roman"/>
          <w:sz w:val="16"/>
          <w:szCs w:val="16"/>
          <w:lang w:val="es-EC"/>
        </w:rPr>
        <w:t>Consumo de alimento, incremento de peso semanal, conversión alimenticia, porcentaje de mortalidad, c</w:t>
      </w:r>
      <w:r w:rsidR="00133874" w:rsidRPr="00133874">
        <w:rPr>
          <w:rFonts w:ascii="Times New Roman" w:hAnsi="Times New Roman" w:cs="Times New Roman"/>
          <w:sz w:val="16"/>
          <w:szCs w:val="16"/>
          <w:lang w:val="es-EC"/>
        </w:rPr>
        <w:t>ostos de producción.</w:t>
      </w:r>
    </w:p>
    <w:p w:rsidR="005B0538" w:rsidRPr="00D55BAF" w:rsidRDefault="005B0538" w:rsidP="00B10519">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line="360" w:lineRule="auto"/>
        <w:jc w:val="both"/>
        <w:rPr>
          <w:rFonts w:ascii="Times New Roman" w:hAnsi="Times New Roman" w:cs="Times New Roman"/>
          <w:sz w:val="16"/>
          <w:szCs w:val="16"/>
          <w:lang w:val="es-EC"/>
        </w:rPr>
      </w:pPr>
    </w:p>
    <w:p w:rsidR="002C2AFC" w:rsidRPr="00D55BAF" w:rsidRDefault="002C2AFC" w:rsidP="00B10519">
      <w:pPr>
        <w:spacing w:after="0" w:line="360" w:lineRule="auto"/>
        <w:jc w:val="both"/>
        <w:rPr>
          <w:rFonts w:ascii="Times New Roman" w:eastAsia="Times New Roman" w:hAnsi="Times New Roman" w:cs="Times New Roman"/>
          <w:b/>
          <w:sz w:val="16"/>
          <w:szCs w:val="16"/>
          <w:lang w:eastAsia="es-ES"/>
        </w:rPr>
      </w:pPr>
      <w:r w:rsidRPr="00D55BAF">
        <w:rPr>
          <w:rFonts w:ascii="Times New Roman" w:eastAsia="Times New Roman" w:hAnsi="Times New Roman" w:cs="Times New Roman"/>
          <w:b/>
          <w:sz w:val="16"/>
          <w:szCs w:val="16"/>
          <w:lang w:eastAsia="es-ES"/>
        </w:rPr>
        <w:t>MANEJO ESPECÍFICO DEL EXPERIMENTO</w:t>
      </w:r>
    </w:p>
    <w:p w:rsidR="00F1730A" w:rsidRPr="00D55BAF" w:rsidRDefault="00AD354A" w:rsidP="00B10519">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line="360" w:lineRule="auto"/>
        <w:jc w:val="both"/>
        <w:rPr>
          <w:rFonts w:ascii="Times New Roman" w:eastAsiaTheme="minorHAnsi" w:hAnsi="Times New Roman" w:cs="Times New Roman"/>
          <w:color w:val="000000"/>
          <w:sz w:val="16"/>
          <w:szCs w:val="16"/>
          <w:lang w:val="es-EC"/>
        </w:rPr>
      </w:pPr>
      <w:r w:rsidRPr="00D55BAF">
        <w:rPr>
          <w:rFonts w:ascii="Times New Roman" w:hAnsi="Times New Roman" w:cs="Times New Roman"/>
          <w:sz w:val="16"/>
          <w:szCs w:val="16"/>
          <w:lang w:val="es-ES"/>
        </w:rPr>
        <w:t>El</w:t>
      </w:r>
      <w:r w:rsidR="000E70C8" w:rsidRPr="00D55BAF">
        <w:rPr>
          <w:rFonts w:ascii="Times New Roman" w:hAnsi="Times New Roman" w:cs="Times New Roman"/>
          <w:sz w:val="16"/>
          <w:szCs w:val="16"/>
          <w:lang w:val="es-ES"/>
        </w:rPr>
        <w:t xml:space="preserve"> número</w:t>
      </w:r>
      <w:r w:rsidRPr="00D55BAF">
        <w:rPr>
          <w:rFonts w:ascii="Times New Roman" w:hAnsi="Times New Roman" w:cs="Times New Roman"/>
          <w:sz w:val="16"/>
          <w:szCs w:val="16"/>
          <w:lang w:val="es-ES"/>
        </w:rPr>
        <w:t xml:space="preserve"> de </w:t>
      </w:r>
      <w:r w:rsidR="00F31604">
        <w:rPr>
          <w:rFonts w:ascii="Times New Roman" w:hAnsi="Times New Roman" w:cs="Times New Roman"/>
          <w:sz w:val="16"/>
          <w:szCs w:val="16"/>
          <w:lang w:val="es-ES"/>
        </w:rPr>
        <w:t>pollos para el experimento fue 300</w:t>
      </w:r>
      <w:r w:rsidR="00F025AD">
        <w:rPr>
          <w:rFonts w:ascii="Times New Roman" w:hAnsi="Times New Roman" w:cs="Times New Roman"/>
          <w:sz w:val="16"/>
          <w:szCs w:val="16"/>
          <w:lang w:val="es-ES"/>
        </w:rPr>
        <w:t xml:space="preserve"> </w:t>
      </w:r>
      <w:r w:rsidR="00F31604">
        <w:rPr>
          <w:rFonts w:ascii="Times New Roman" w:hAnsi="Times New Roman" w:cs="Times New Roman"/>
          <w:sz w:val="16"/>
          <w:szCs w:val="16"/>
          <w:lang w:val="es-ES"/>
        </w:rPr>
        <w:t>aves de 1 día</w:t>
      </w:r>
      <w:r w:rsidR="002C2AFC" w:rsidRPr="00D55BAF">
        <w:rPr>
          <w:rFonts w:ascii="Times New Roman" w:hAnsi="Times New Roman" w:cs="Times New Roman"/>
          <w:sz w:val="16"/>
          <w:szCs w:val="16"/>
          <w:lang w:val="es-ES"/>
        </w:rPr>
        <w:t xml:space="preserve"> de edad</w:t>
      </w:r>
      <w:r w:rsidR="002409FB">
        <w:rPr>
          <w:rFonts w:ascii="Times New Roman" w:hAnsi="Times New Roman" w:cs="Times New Roman"/>
          <w:sz w:val="16"/>
          <w:szCs w:val="16"/>
          <w:lang w:val="es-ES"/>
        </w:rPr>
        <w:t xml:space="preserve">, </w:t>
      </w:r>
      <w:r w:rsidR="00F31604">
        <w:rPr>
          <w:rFonts w:ascii="Times New Roman" w:hAnsi="Times New Roman" w:cs="Times New Roman"/>
          <w:sz w:val="16"/>
          <w:szCs w:val="16"/>
          <w:lang w:val="es-ES"/>
        </w:rPr>
        <w:t xml:space="preserve">facilitados por la compañía REPROAVI. </w:t>
      </w:r>
      <w:r w:rsidR="002C2AFC" w:rsidRPr="00D55BAF">
        <w:rPr>
          <w:rFonts w:ascii="Times New Roman" w:hAnsi="Times New Roman" w:cs="Times New Roman"/>
          <w:sz w:val="16"/>
          <w:szCs w:val="16"/>
          <w:lang w:val="es-ES"/>
        </w:rPr>
        <w:t xml:space="preserve"> </w:t>
      </w:r>
      <w:r w:rsidR="007532A1" w:rsidRPr="00D55BAF">
        <w:rPr>
          <w:rFonts w:ascii="Times New Roman" w:eastAsiaTheme="minorHAnsi" w:hAnsi="Times New Roman" w:cs="Times New Roman"/>
          <w:color w:val="000000"/>
          <w:sz w:val="16"/>
          <w:szCs w:val="16"/>
          <w:lang w:val="es-EC"/>
        </w:rPr>
        <w:t>A</w:t>
      </w:r>
      <w:r w:rsidR="002C2AFC" w:rsidRPr="00D55BAF">
        <w:rPr>
          <w:rFonts w:ascii="Times New Roman" w:eastAsiaTheme="minorHAnsi" w:hAnsi="Times New Roman" w:cs="Times New Roman"/>
          <w:color w:val="000000"/>
          <w:sz w:val="16"/>
          <w:szCs w:val="16"/>
          <w:lang w:val="es-EC"/>
        </w:rPr>
        <w:t>l iniciar la investigación, se realizó el pesaje  de los</w:t>
      </w:r>
      <w:r w:rsidR="00F414FA">
        <w:rPr>
          <w:rFonts w:ascii="Times New Roman" w:eastAsiaTheme="minorHAnsi" w:hAnsi="Times New Roman" w:cs="Times New Roman"/>
          <w:color w:val="000000"/>
          <w:sz w:val="16"/>
          <w:szCs w:val="16"/>
          <w:lang w:val="es-EC"/>
        </w:rPr>
        <w:t xml:space="preserve"> </w:t>
      </w:r>
      <w:r w:rsidR="00F31604">
        <w:rPr>
          <w:rFonts w:ascii="Times New Roman" w:eastAsiaTheme="minorHAnsi" w:hAnsi="Times New Roman" w:cs="Times New Roman"/>
          <w:color w:val="000000"/>
          <w:sz w:val="16"/>
          <w:szCs w:val="16"/>
          <w:lang w:val="es-EC"/>
        </w:rPr>
        <w:t xml:space="preserve">pollitos </w:t>
      </w:r>
      <w:proofErr w:type="spellStart"/>
      <w:r w:rsidR="00F31604">
        <w:rPr>
          <w:rFonts w:ascii="Times New Roman" w:eastAsiaTheme="minorHAnsi" w:hAnsi="Times New Roman" w:cs="Times New Roman"/>
          <w:color w:val="000000"/>
          <w:sz w:val="16"/>
          <w:szCs w:val="16"/>
          <w:lang w:val="es-EC"/>
        </w:rPr>
        <w:t>bb</w:t>
      </w:r>
      <w:proofErr w:type="spellEnd"/>
      <w:r w:rsidR="00F31604">
        <w:rPr>
          <w:rFonts w:ascii="Times New Roman" w:eastAsiaTheme="minorHAnsi" w:hAnsi="Times New Roman" w:cs="Times New Roman"/>
          <w:color w:val="000000"/>
          <w:sz w:val="16"/>
          <w:szCs w:val="16"/>
          <w:lang w:val="es-EC"/>
        </w:rPr>
        <w:t xml:space="preserve"> </w:t>
      </w:r>
      <w:r w:rsidR="00F414FA">
        <w:rPr>
          <w:rFonts w:ascii="Times New Roman" w:eastAsiaTheme="minorHAnsi" w:hAnsi="Times New Roman" w:cs="Times New Roman"/>
          <w:color w:val="000000"/>
          <w:sz w:val="16"/>
          <w:szCs w:val="16"/>
          <w:lang w:val="es-EC"/>
        </w:rPr>
        <w:t>para cada tratamiento.</w:t>
      </w:r>
    </w:p>
    <w:p w:rsidR="00F1730A" w:rsidRPr="00D55BAF" w:rsidRDefault="00F1730A" w:rsidP="00B10519">
      <w:pPr>
        <w:pStyle w:val="Predeterminado"/>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s>
        <w:spacing w:line="360" w:lineRule="auto"/>
        <w:jc w:val="both"/>
        <w:rPr>
          <w:rFonts w:ascii="Times New Roman" w:eastAsiaTheme="minorHAnsi" w:hAnsi="Times New Roman" w:cs="Times New Roman"/>
          <w:color w:val="000000"/>
          <w:sz w:val="16"/>
          <w:szCs w:val="16"/>
          <w:lang w:val="es-EC"/>
        </w:rPr>
      </w:pPr>
    </w:p>
    <w:p w:rsidR="00BB0F47" w:rsidRPr="00D55BAF" w:rsidRDefault="00BB0F47" w:rsidP="00B10519">
      <w:pPr>
        <w:spacing w:after="0" w:line="360" w:lineRule="auto"/>
        <w:jc w:val="both"/>
        <w:rPr>
          <w:rFonts w:ascii="Times New Roman" w:hAnsi="Times New Roman" w:cs="Times New Roman"/>
          <w:b/>
          <w:sz w:val="16"/>
          <w:szCs w:val="16"/>
        </w:rPr>
      </w:pPr>
      <w:r w:rsidRPr="00D55BAF">
        <w:rPr>
          <w:rFonts w:ascii="Times New Roman" w:hAnsi="Times New Roman" w:cs="Times New Roman"/>
          <w:b/>
          <w:sz w:val="16"/>
          <w:szCs w:val="16"/>
        </w:rPr>
        <w:t>RESULTADOS</w:t>
      </w:r>
    </w:p>
    <w:p w:rsidR="00BB0F47" w:rsidRPr="00D55BAF" w:rsidRDefault="00BB0F47" w:rsidP="00B10519">
      <w:pPr>
        <w:spacing w:after="0" w:line="360" w:lineRule="auto"/>
        <w:jc w:val="both"/>
        <w:rPr>
          <w:rFonts w:ascii="Times New Roman" w:hAnsi="Times New Roman" w:cs="Times New Roman"/>
          <w:b/>
          <w:color w:val="FF0000"/>
          <w:sz w:val="16"/>
          <w:szCs w:val="16"/>
        </w:rPr>
      </w:pPr>
    </w:p>
    <w:p w:rsidR="00F414FA" w:rsidRPr="00F414FA" w:rsidRDefault="00BB0F47" w:rsidP="00F414FA">
      <w:pPr>
        <w:pStyle w:val="Prrafodelista"/>
        <w:numPr>
          <w:ilvl w:val="0"/>
          <w:numId w:val="14"/>
        </w:numPr>
        <w:spacing w:line="360" w:lineRule="auto"/>
        <w:ind w:left="284" w:hanging="284"/>
        <w:rPr>
          <w:rFonts w:ascii="Times New Roman" w:hAnsi="Times New Roman"/>
          <w:b/>
          <w:sz w:val="16"/>
          <w:szCs w:val="16"/>
        </w:rPr>
      </w:pPr>
      <w:r w:rsidRPr="00D55BAF">
        <w:rPr>
          <w:rFonts w:ascii="Times New Roman" w:hAnsi="Times New Roman"/>
          <w:b/>
          <w:sz w:val="16"/>
          <w:szCs w:val="16"/>
        </w:rPr>
        <w:t>C</w:t>
      </w:r>
      <w:r w:rsidR="00173559" w:rsidRPr="00D55BAF">
        <w:rPr>
          <w:rFonts w:ascii="Times New Roman" w:hAnsi="Times New Roman"/>
          <w:b/>
          <w:sz w:val="16"/>
          <w:szCs w:val="16"/>
        </w:rPr>
        <w:t>onsumo de</w:t>
      </w:r>
      <w:r w:rsidR="00F31604">
        <w:rPr>
          <w:rFonts w:ascii="Times New Roman" w:hAnsi="Times New Roman"/>
          <w:b/>
          <w:sz w:val="16"/>
          <w:szCs w:val="16"/>
        </w:rPr>
        <w:t xml:space="preserve"> Alimento.</w:t>
      </w:r>
    </w:p>
    <w:p w:rsidR="00BB0F47" w:rsidRPr="00D77F2C" w:rsidRDefault="00966621" w:rsidP="00D77F2C">
      <w:pPr>
        <w:spacing w:line="360" w:lineRule="auto"/>
        <w:rPr>
          <w:rFonts w:ascii="Times New Roman" w:hAnsi="Times New Roman"/>
          <w:sz w:val="16"/>
          <w:szCs w:val="16"/>
          <w:lang w:val="es-MX"/>
        </w:rPr>
      </w:pPr>
      <w:r>
        <w:rPr>
          <w:rFonts w:ascii="Times New Roman" w:hAnsi="Times New Roman"/>
          <w:sz w:val="16"/>
          <w:szCs w:val="16"/>
          <w:lang w:val="es-MX"/>
        </w:rPr>
        <w:t>En</w:t>
      </w:r>
      <w:r w:rsidR="00F414FA" w:rsidRPr="00D77F2C">
        <w:rPr>
          <w:rFonts w:ascii="Times New Roman" w:hAnsi="Times New Roman"/>
          <w:sz w:val="16"/>
          <w:szCs w:val="16"/>
          <w:lang w:val="es-MX"/>
        </w:rPr>
        <w:t xml:space="preserve"> </w:t>
      </w:r>
      <w:r>
        <w:rPr>
          <w:rFonts w:ascii="Times New Roman" w:hAnsi="Times New Roman"/>
          <w:sz w:val="16"/>
          <w:szCs w:val="16"/>
          <w:lang w:val="es-MX"/>
        </w:rPr>
        <w:t>el gráfico N°1 y cuadro N°1.</w:t>
      </w:r>
      <w:r w:rsidR="005777D4">
        <w:rPr>
          <w:rFonts w:ascii="Times New Roman" w:hAnsi="Times New Roman"/>
          <w:sz w:val="16"/>
          <w:szCs w:val="16"/>
          <w:lang w:val="es-MX"/>
        </w:rPr>
        <w:t xml:space="preserve">  Se observa que el T4</w:t>
      </w:r>
      <w:r w:rsidR="00F414FA" w:rsidRPr="00D77F2C">
        <w:rPr>
          <w:rFonts w:ascii="Times New Roman" w:hAnsi="Times New Roman"/>
          <w:sz w:val="16"/>
          <w:szCs w:val="16"/>
          <w:lang w:val="es-MX"/>
        </w:rPr>
        <w:t xml:space="preserve"> es de mayor consumo </w:t>
      </w:r>
      <w:r w:rsidR="005777D4">
        <w:rPr>
          <w:rFonts w:ascii="Times New Roman" w:hAnsi="Times New Roman"/>
          <w:sz w:val="16"/>
          <w:szCs w:val="16"/>
          <w:lang w:val="es-MX"/>
        </w:rPr>
        <w:t>con una media de 3436,48</w:t>
      </w:r>
      <w:r w:rsidR="00D2148A">
        <w:rPr>
          <w:rFonts w:ascii="Times New Roman" w:hAnsi="Times New Roman"/>
          <w:sz w:val="16"/>
          <w:szCs w:val="16"/>
          <w:lang w:val="es-MX"/>
        </w:rPr>
        <w:t>g;</w:t>
      </w:r>
      <w:r w:rsidR="005777D4">
        <w:rPr>
          <w:rFonts w:ascii="Times New Roman" w:hAnsi="Times New Roman"/>
          <w:sz w:val="16"/>
          <w:szCs w:val="16"/>
          <w:lang w:val="es-MX"/>
        </w:rPr>
        <w:t xml:space="preserve">  según Caicedo, G, (2007), es su investigación</w:t>
      </w:r>
      <w:r w:rsidR="00F414FA" w:rsidRPr="00D77F2C">
        <w:rPr>
          <w:rFonts w:ascii="Times New Roman" w:hAnsi="Times New Roman"/>
          <w:sz w:val="16"/>
          <w:szCs w:val="16"/>
          <w:lang w:val="es-MX"/>
        </w:rPr>
        <w:t xml:space="preserve"> sobre</w:t>
      </w:r>
      <w:r w:rsidR="005777D4">
        <w:rPr>
          <w:rFonts w:ascii="Times New Roman" w:hAnsi="Times New Roman"/>
          <w:sz w:val="16"/>
          <w:szCs w:val="16"/>
          <w:lang w:val="es-MX"/>
        </w:rPr>
        <w:t xml:space="preserve"> validación de dos programas intermitentes de luz</w:t>
      </w:r>
      <w:r w:rsidR="00F414FA" w:rsidRPr="00D77F2C">
        <w:rPr>
          <w:rFonts w:ascii="Times New Roman" w:hAnsi="Times New Roman"/>
          <w:sz w:val="16"/>
          <w:szCs w:val="16"/>
          <w:lang w:val="es-MX"/>
        </w:rPr>
        <w:t xml:space="preserve"> obtuvo diferencias altamente significativas en los tratamientos. </w:t>
      </w:r>
      <w:bookmarkStart w:id="0" w:name="_Toc348380816"/>
      <w:bookmarkStart w:id="1" w:name="_Toc352087379"/>
    </w:p>
    <w:p w:rsidR="00F414FA" w:rsidRPr="00D2148A" w:rsidRDefault="00F414FA" w:rsidP="00F414FA">
      <w:pPr>
        <w:pStyle w:val="Prrafodelista"/>
        <w:spacing w:line="360" w:lineRule="auto"/>
        <w:ind w:left="284"/>
        <w:rPr>
          <w:rFonts w:ascii="Times New Roman" w:eastAsia="Times New Roman" w:hAnsi="Times New Roman"/>
          <w:sz w:val="10"/>
          <w:szCs w:val="16"/>
          <w:lang w:val="es-MX" w:eastAsia="es-EC"/>
        </w:rPr>
      </w:pPr>
    </w:p>
    <w:bookmarkEnd w:id="0"/>
    <w:bookmarkEnd w:id="1"/>
    <w:p w:rsidR="00BB0F47" w:rsidRPr="00F414FA" w:rsidRDefault="00614FF7" w:rsidP="00B10519">
      <w:pPr>
        <w:pStyle w:val="Prrafodelista"/>
        <w:numPr>
          <w:ilvl w:val="0"/>
          <w:numId w:val="14"/>
        </w:numPr>
        <w:spacing w:after="0" w:line="360" w:lineRule="auto"/>
        <w:ind w:left="284" w:hanging="284"/>
        <w:jc w:val="both"/>
        <w:rPr>
          <w:rFonts w:ascii="Times New Roman" w:hAnsi="Times New Roman"/>
          <w:b/>
          <w:sz w:val="16"/>
          <w:szCs w:val="16"/>
        </w:rPr>
      </w:pPr>
      <w:r>
        <w:rPr>
          <w:rFonts w:ascii="Times New Roman" w:hAnsi="Times New Roman"/>
          <w:b/>
          <w:bCs/>
          <w:sz w:val="16"/>
          <w:szCs w:val="16"/>
        </w:rPr>
        <w:t>Conversión Alimenticia</w:t>
      </w:r>
    </w:p>
    <w:p w:rsidR="00614FF7" w:rsidRPr="00587826" w:rsidRDefault="00F414FA" w:rsidP="00587826">
      <w:pPr>
        <w:spacing w:after="0" w:line="360" w:lineRule="auto"/>
        <w:jc w:val="both"/>
        <w:rPr>
          <w:rFonts w:ascii="Times New Roman" w:hAnsi="Times New Roman"/>
          <w:sz w:val="16"/>
          <w:szCs w:val="16"/>
          <w:lang w:val="es-MX"/>
        </w:rPr>
      </w:pPr>
      <w:r w:rsidRPr="00D77F2C">
        <w:rPr>
          <w:rFonts w:ascii="Times New Roman" w:hAnsi="Times New Roman"/>
          <w:sz w:val="16"/>
          <w:szCs w:val="16"/>
        </w:rPr>
        <w:t>En</w:t>
      </w:r>
      <w:r w:rsidR="00B07493" w:rsidRPr="00D77F2C">
        <w:rPr>
          <w:rFonts w:ascii="Times New Roman" w:hAnsi="Times New Roman"/>
          <w:sz w:val="16"/>
          <w:szCs w:val="16"/>
          <w:lang w:val="es-MX"/>
        </w:rPr>
        <w:t xml:space="preserve"> </w:t>
      </w:r>
      <w:r w:rsidR="00D2148A">
        <w:rPr>
          <w:rFonts w:ascii="Times New Roman" w:hAnsi="Times New Roman"/>
          <w:sz w:val="16"/>
          <w:szCs w:val="16"/>
          <w:lang w:val="es-MX"/>
        </w:rPr>
        <w:t>el grafico N°</w:t>
      </w:r>
      <w:r w:rsidR="00B07493" w:rsidRPr="00D77F2C">
        <w:rPr>
          <w:rFonts w:ascii="Times New Roman" w:hAnsi="Times New Roman"/>
          <w:sz w:val="16"/>
          <w:szCs w:val="16"/>
          <w:lang w:val="es-MX"/>
        </w:rPr>
        <w:t xml:space="preserve"> </w:t>
      </w:r>
      <w:r w:rsidR="00F82E65">
        <w:rPr>
          <w:rFonts w:ascii="Times New Roman" w:hAnsi="Times New Roman"/>
          <w:sz w:val="16"/>
          <w:szCs w:val="16"/>
          <w:lang w:val="es-MX"/>
        </w:rPr>
        <w:t>2</w:t>
      </w:r>
      <w:r w:rsidR="00B07493" w:rsidRPr="00D77F2C">
        <w:rPr>
          <w:rFonts w:ascii="Times New Roman" w:hAnsi="Times New Roman"/>
          <w:sz w:val="16"/>
          <w:szCs w:val="16"/>
          <w:lang w:val="es-MX"/>
        </w:rPr>
        <w:t xml:space="preserve">, se </w:t>
      </w:r>
      <w:r w:rsidR="00D2148A">
        <w:rPr>
          <w:rFonts w:ascii="Times New Roman" w:hAnsi="Times New Roman"/>
          <w:sz w:val="16"/>
          <w:szCs w:val="16"/>
          <w:lang w:val="es-MX"/>
        </w:rPr>
        <w:t>verifica</w:t>
      </w:r>
      <w:r w:rsidR="00B07493" w:rsidRPr="00D77F2C">
        <w:rPr>
          <w:rFonts w:ascii="Times New Roman" w:hAnsi="Times New Roman"/>
          <w:sz w:val="16"/>
          <w:szCs w:val="16"/>
          <w:lang w:val="es-MX"/>
        </w:rPr>
        <w:t xml:space="preserve"> que el</w:t>
      </w:r>
      <w:r w:rsidR="00614FF7">
        <w:rPr>
          <w:rFonts w:ascii="Times New Roman" w:hAnsi="Times New Roman"/>
          <w:sz w:val="16"/>
          <w:szCs w:val="16"/>
          <w:lang w:val="es-MX"/>
        </w:rPr>
        <w:t xml:space="preserve"> T4</w:t>
      </w:r>
      <w:r w:rsidR="00B07493" w:rsidRPr="00D77F2C">
        <w:rPr>
          <w:rFonts w:ascii="Times New Roman" w:hAnsi="Times New Roman"/>
          <w:sz w:val="16"/>
          <w:szCs w:val="16"/>
          <w:lang w:val="es-MX"/>
        </w:rPr>
        <w:t xml:space="preserve"> obtuvo la mejor conversión alimenticia</w:t>
      </w:r>
      <w:r w:rsidR="00614FF7">
        <w:rPr>
          <w:rFonts w:ascii="Times New Roman" w:hAnsi="Times New Roman"/>
          <w:sz w:val="16"/>
          <w:szCs w:val="16"/>
          <w:lang w:val="es-MX"/>
        </w:rPr>
        <w:t xml:space="preserve"> con una media de 1,04%</w:t>
      </w:r>
      <w:r w:rsidR="00D2148A">
        <w:rPr>
          <w:rFonts w:ascii="Times New Roman" w:hAnsi="Times New Roman"/>
          <w:sz w:val="16"/>
          <w:szCs w:val="16"/>
          <w:lang w:val="es-MX"/>
        </w:rPr>
        <w:t>;</w:t>
      </w:r>
      <w:r w:rsidR="00B07493" w:rsidRPr="00D77F2C">
        <w:rPr>
          <w:rFonts w:ascii="Times New Roman" w:hAnsi="Times New Roman"/>
          <w:sz w:val="16"/>
          <w:szCs w:val="16"/>
          <w:lang w:val="es-MX"/>
        </w:rPr>
        <w:t xml:space="preserve"> </w:t>
      </w:r>
      <w:r w:rsidR="00587826" w:rsidRPr="00D77F2C">
        <w:rPr>
          <w:rFonts w:ascii="Times New Roman" w:hAnsi="Times New Roman"/>
          <w:sz w:val="16"/>
          <w:szCs w:val="16"/>
          <w:lang w:val="es-MX"/>
        </w:rPr>
        <w:t>según</w:t>
      </w:r>
      <w:r w:rsidR="00D77F2C">
        <w:rPr>
          <w:rFonts w:ascii="Times New Roman" w:hAnsi="Times New Roman"/>
          <w:sz w:val="16"/>
          <w:szCs w:val="16"/>
          <w:lang w:val="es-MX"/>
        </w:rPr>
        <w:t xml:space="preserve"> </w:t>
      </w:r>
      <w:proofErr w:type="spellStart"/>
      <w:r w:rsidR="00614FF7">
        <w:rPr>
          <w:rFonts w:ascii="Times New Roman" w:hAnsi="Times New Roman"/>
          <w:sz w:val="16"/>
          <w:szCs w:val="16"/>
          <w:lang w:val="es-MX"/>
        </w:rPr>
        <w:t>Quelal</w:t>
      </w:r>
      <w:proofErr w:type="spellEnd"/>
      <w:r w:rsidR="00614FF7">
        <w:rPr>
          <w:rFonts w:ascii="Times New Roman" w:hAnsi="Times New Roman"/>
          <w:sz w:val="16"/>
          <w:szCs w:val="16"/>
          <w:lang w:val="es-MX"/>
        </w:rPr>
        <w:t>, W, (2008</w:t>
      </w:r>
      <w:r w:rsidRPr="00D77F2C">
        <w:rPr>
          <w:rFonts w:ascii="Times New Roman" w:hAnsi="Times New Roman"/>
          <w:sz w:val="16"/>
          <w:szCs w:val="16"/>
          <w:lang w:val="es-MX"/>
        </w:rPr>
        <w:t>), en su investigación</w:t>
      </w:r>
      <w:r w:rsidR="00587826" w:rsidRPr="00D77F2C">
        <w:rPr>
          <w:rFonts w:ascii="Times New Roman" w:hAnsi="Times New Roman"/>
          <w:sz w:val="16"/>
          <w:szCs w:val="16"/>
          <w:lang w:val="es-MX"/>
        </w:rPr>
        <w:t xml:space="preserve"> obtuvo conversiones mayores en  </w:t>
      </w:r>
      <w:r w:rsidR="00614FF7">
        <w:rPr>
          <w:rFonts w:ascii="Times New Roman" w:hAnsi="Times New Roman"/>
          <w:sz w:val="16"/>
          <w:szCs w:val="16"/>
          <w:lang w:val="es-MX"/>
        </w:rPr>
        <w:t>alimentación de pollos</w:t>
      </w:r>
      <w:r w:rsidRPr="00D77F2C">
        <w:rPr>
          <w:rFonts w:ascii="Times New Roman" w:hAnsi="Times New Roman"/>
          <w:sz w:val="16"/>
          <w:szCs w:val="16"/>
          <w:lang w:val="es-MX"/>
        </w:rPr>
        <w:t xml:space="preserve"> con dif</w:t>
      </w:r>
      <w:r w:rsidR="00587826" w:rsidRPr="00D77F2C">
        <w:rPr>
          <w:rFonts w:ascii="Times New Roman" w:hAnsi="Times New Roman"/>
          <w:sz w:val="16"/>
          <w:szCs w:val="16"/>
          <w:lang w:val="es-MX"/>
        </w:rPr>
        <w:t xml:space="preserve">erentes </w:t>
      </w:r>
      <w:r w:rsidR="00614FF7">
        <w:rPr>
          <w:rFonts w:ascii="Times New Roman" w:hAnsi="Times New Roman"/>
          <w:sz w:val="16"/>
          <w:szCs w:val="16"/>
          <w:lang w:val="es-MX"/>
        </w:rPr>
        <w:t>incidencias de luz</w:t>
      </w:r>
      <w:r w:rsidR="00587826" w:rsidRPr="00D77F2C">
        <w:rPr>
          <w:rFonts w:ascii="Times New Roman" w:hAnsi="Times New Roman"/>
          <w:sz w:val="16"/>
          <w:szCs w:val="16"/>
          <w:lang w:val="es-MX"/>
        </w:rPr>
        <w:t>.</w:t>
      </w:r>
    </w:p>
    <w:p w:rsidR="00614FF7" w:rsidRPr="00D2148A" w:rsidRDefault="00614FF7" w:rsidP="00614FF7">
      <w:pPr>
        <w:pStyle w:val="Prrafodelista"/>
        <w:spacing w:line="360" w:lineRule="auto"/>
        <w:ind w:left="284"/>
        <w:rPr>
          <w:rFonts w:ascii="Times New Roman" w:eastAsia="Times New Roman" w:hAnsi="Times New Roman"/>
          <w:sz w:val="10"/>
          <w:szCs w:val="16"/>
          <w:lang w:val="es-MX" w:eastAsia="es-EC"/>
        </w:rPr>
      </w:pPr>
    </w:p>
    <w:p w:rsidR="00614FF7" w:rsidRPr="00F414FA" w:rsidRDefault="00614FF7" w:rsidP="00614FF7">
      <w:pPr>
        <w:pStyle w:val="Prrafodelista"/>
        <w:numPr>
          <w:ilvl w:val="0"/>
          <w:numId w:val="14"/>
        </w:numPr>
        <w:spacing w:after="0" w:line="360" w:lineRule="auto"/>
        <w:ind w:left="284" w:hanging="284"/>
        <w:jc w:val="both"/>
        <w:rPr>
          <w:rFonts w:ascii="Times New Roman" w:hAnsi="Times New Roman"/>
          <w:b/>
          <w:sz w:val="16"/>
          <w:szCs w:val="16"/>
        </w:rPr>
      </w:pPr>
      <w:r>
        <w:rPr>
          <w:rFonts w:ascii="Times New Roman" w:hAnsi="Times New Roman"/>
          <w:b/>
          <w:bCs/>
          <w:sz w:val="16"/>
          <w:szCs w:val="16"/>
        </w:rPr>
        <w:t>Incremento de peso semanal.</w:t>
      </w:r>
    </w:p>
    <w:p w:rsidR="00BD23F3" w:rsidRPr="00D77F2C" w:rsidRDefault="00D2148A" w:rsidP="00D77F2C">
      <w:pPr>
        <w:spacing w:after="0" w:line="360" w:lineRule="auto"/>
        <w:jc w:val="both"/>
        <w:rPr>
          <w:rFonts w:ascii="Times New Roman" w:hAnsi="Times New Roman"/>
          <w:sz w:val="16"/>
          <w:szCs w:val="16"/>
          <w:lang w:val="es-EC"/>
        </w:rPr>
      </w:pPr>
      <w:r>
        <w:rPr>
          <w:rFonts w:ascii="Times New Roman" w:hAnsi="Times New Roman"/>
          <w:bCs/>
          <w:sz w:val="16"/>
          <w:szCs w:val="16"/>
          <w:lang w:val="es-EC"/>
        </w:rPr>
        <w:t>E</w:t>
      </w:r>
      <w:r w:rsidR="00CD306C" w:rsidRPr="00D77F2C">
        <w:rPr>
          <w:rFonts w:ascii="Times New Roman" w:hAnsi="Times New Roman"/>
          <w:bCs/>
          <w:sz w:val="16"/>
          <w:szCs w:val="16"/>
        </w:rPr>
        <w:t>l incr</w:t>
      </w:r>
      <w:r w:rsidR="0041622F" w:rsidRPr="00D77F2C">
        <w:rPr>
          <w:rFonts w:ascii="Times New Roman" w:hAnsi="Times New Roman"/>
          <w:bCs/>
          <w:sz w:val="16"/>
          <w:szCs w:val="16"/>
        </w:rPr>
        <w:t xml:space="preserve">emento de peso en </w:t>
      </w:r>
      <w:r w:rsidR="00F82E65">
        <w:rPr>
          <w:rFonts w:ascii="Times New Roman" w:hAnsi="Times New Roman"/>
          <w:bCs/>
          <w:sz w:val="16"/>
          <w:szCs w:val="16"/>
        </w:rPr>
        <w:t>el gráfico</w:t>
      </w:r>
      <w:r>
        <w:rPr>
          <w:rFonts w:ascii="Times New Roman" w:hAnsi="Times New Roman"/>
          <w:bCs/>
          <w:sz w:val="16"/>
          <w:szCs w:val="16"/>
        </w:rPr>
        <w:t xml:space="preserve"> N° 3</w:t>
      </w:r>
      <w:r w:rsidR="00542390" w:rsidRPr="00D77F2C">
        <w:rPr>
          <w:rFonts w:ascii="Times New Roman" w:eastAsia="Calibri" w:hAnsi="Times New Roman"/>
          <w:bCs/>
          <w:sz w:val="16"/>
          <w:szCs w:val="16"/>
          <w:lang w:val="es-EC"/>
        </w:rPr>
        <w:t>,</w:t>
      </w:r>
      <w:r w:rsidR="00D77F2C" w:rsidRPr="00D77F2C">
        <w:rPr>
          <w:rFonts w:ascii="Times New Roman" w:hAnsi="Times New Roman"/>
          <w:bCs/>
          <w:sz w:val="16"/>
          <w:szCs w:val="16"/>
        </w:rPr>
        <w:t xml:space="preserve"> </w:t>
      </w:r>
      <w:r w:rsidR="00542390" w:rsidRPr="00D77F2C">
        <w:rPr>
          <w:rFonts w:ascii="Times New Roman" w:hAnsi="Times New Roman"/>
          <w:bCs/>
          <w:sz w:val="16"/>
          <w:szCs w:val="16"/>
        </w:rPr>
        <w:t>se</w:t>
      </w:r>
      <w:r>
        <w:rPr>
          <w:rFonts w:ascii="Times New Roman" w:hAnsi="Times New Roman"/>
          <w:bCs/>
          <w:sz w:val="16"/>
          <w:szCs w:val="16"/>
        </w:rPr>
        <w:t xml:space="preserve"> evidenció una diferencia, con </w:t>
      </w:r>
      <w:r w:rsidR="005354A1">
        <w:rPr>
          <w:rFonts w:ascii="Times New Roman" w:hAnsi="Times New Roman"/>
          <w:bCs/>
          <w:sz w:val="16"/>
          <w:szCs w:val="16"/>
        </w:rPr>
        <w:t xml:space="preserve">el espectro de luz verde, </w:t>
      </w:r>
      <w:r w:rsidR="00BD23F3" w:rsidRPr="00D77F2C">
        <w:rPr>
          <w:rFonts w:ascii="Times New Roman" w:hAnsi="Times New Roman"/>
          <w:bCs/>
          <w:sz w:val="16"/>
          <w:szCs w:val="16"/>
        </w:rPr>
        <w:t>incrementó</w:t>
      </w:r>
      <w:r w:rsidR="005354A1">
        <w:rPr>
          <w:rFonts w:ascii="Times New Roman" w:hAnsi="Times New Roman"/>
          <w:bCs/>
          <w:sz w:val="16"/>
          <w:szCs w:val="16"/>
        </w:rPr>
        <w:t xml:space="preserve"> mayor peso el T4 con una media de 3295,33</w:t>
      </w:r>
      <w:r w:rsidR="00BD23F3" w:rsidRPr="00D77F2C">
        <w:rPr>
          <w:rFonts w:ascii="Times New Roman" w:hAnsi="Times New Roman"/>
          <w:bCs/>
          <w:sz w:val="16"/>
          <w:szCs w:val="16"/>
        </w:rPr>
        <w:t>g</w:t>
      </w:r>
      <w:r w:rsidR="00B008B9" w:rsidRPr="00D77F2C">
        <w:rPr>
          <w:rFonts w:ascii="Times New Roman" w:hAnsi="Times New Roman"/>
          <w:bCs/>
          <w:sz w:val="16"/>
          <w:szCs w:val="16"/>
        </w:rPr>
        <w:t xml:space="preserve">. Los promedios obtenidos en la  presente investigación  son </w:t>
      </w:r>
      <w:r w:rsidR="005354A1">
        <w:rPr>
          <w:rFonts w:ascii="Times New Roman" w:hAnsi="Times New Roman"/>
          <w:bCs/>
          <w:sz w:val="16"/>
          <w:szCs w:val="16"/>
        </w:rPr>
        <w:t>mayores</w:t>
      </w:r>
      <w:r w:rsidR="00B008B9" w:rsidRPr="00D77F2C">
        <w:rPr>
          <w:rFonts w:ascii="Times New Roman" w:hAnsi="Times New Roman"/>
          <w:bCs/>
          <w:sz w:val="16"/>
          <w:szCs w:val="16"/>
        </w:rPr>
        <w:t xml:space="preserve">  a los reportados por</w:t>
      </w:r>
      <w:r w:rsidR="00BD23F3" w:rsidRPr="00D77F2C">
        <w:rPr>
          <w:rFonts w:ascii="Times New Roman" w:hAnsi="Times New Roman"/>
          <w:bCs/>
          <w:sz w:val="16"/>
          <w:szCs w:val="16"/>
        </w:rPr>
        <w:t xml:space="preserve">  </w:t>
      </w:r>
      <w:proofErr w:type="spellStart"/>
      <w:r w:rsidR="005354A1">
        <w:rPr>
          <w:rFonts w:ascii="Times New Roman" w:hAnsi="Times New Roman"/>
          <w:sz w:val="16"/>
          <w:szCs w:val="16"/>
        </w:rPr>
        <w:t>Alvaro</w:t>
      </w:r>
      <w:proofErr w:type="spellEnd"/>
      <w:r w:rsidR="005354A1">
        <w:rPr>
          <w:rFonts w:ascii="Times New Roman" w:hAnsi="Times New Roman"/>
          <w:sz w:val="16"/>
          <w:szCs w:val="16"/>
        </w:rPr>
        <w:t>, G</w:t>
      </w:r>
      <w:r w:rsidR="00BD23F3" w:rsidRPr="00D77F2C">
        <w:rPr>
          <w:rFonts w:ascii="Times New Roman" w:hAnsi="Times New Roman"/>
          <w:sz w:val="16"/>
          <w:szCs w:val="16"/>
          <w:lang w:val="es-EC"/>
        </w:rPr>
        <w:t xml:space="preserve">, (2007) </w:t>
      </w:r>
      <w:r w:rsidR="00BD23F3" w:rsidRPr="00D77F2C">
        <w:rPr>
          <w:rFonts w:ascii="Times New Roman" w:hAnsi="Times New Roman"/>
          <w:sz w:val="16"/>
          <w:szCs w:val="16"/>
        </w:rPr>
        <w:t xml:space="preserve">quien </w:t>
      </w:r>
      <w:r w:rsidR="00BD23F3" w:rsidRPr="00D77F2C">
        <w:rPr>
          <w:rFonts w:ascii="Times New Roman" w:hAnsi="Times New Roman"/>
          <w:sz w:val="16"/>
          <w:szCs w:val="16"/>
          <w:lang w:val="es-EC"/>
        </w:rPr>
        <w:t>en su estudio</w:t>
      </w:r>
      <w:r w:rsidR="005354A1">
        <w:rPr>
          <w:rFonts w:ascii="Times New Roman" w:hAnsi="Times New Roman"/>
          <w:sz w:val="16"/>
          <w:szCs w:val="16"/>
          <w:lang w:val="es-EC"/>
        </w:rPr>
        <w:t xml:space="preserve"> validación de dos programas intermitentes obtuvo pesos menores.</w:t>
      </w:r>
    </w:p>
    <w:p w:rsidR="00BB0F47" w:rsidRPr="00D55BAF" w:rsidRDefault="00BB0F47" w:rsidP="00B10519">
      <w:pPr>
        <w:spacing w:after="0" w:line="360" w:lineRule="auto"/>
        <w:jc w:val="both"/>
        <w:rPr>
          <w:rFonts w:ascii="Times New Roman" w:hAnsi="Times New Roman" w:cs="Times New Roman"/>
          <w:sz w:val="16"/>
          <w:szCs w:val="16"/>
        </w:rPr>
      </w:pPr>
    </w:p>
    <w:p w:rsidR="00BB0F47" w:rsidRPr="00D55BAF" w:rsidRDefault="00F31604" w:rsidP="00B10519">
      <w:pPr>
        <w:pStyle w:val="Prrafodelista"/>
        <w:numPr>
          <w:ilvl w:val="0"/>
          <w:numId w:val="14"/>
        </w:numPr>
        <w:spacing w:after="0" w:line="360" w:lineRule="auto"/>
        <w:ind w:left="284" w:hanging="284"/>
        <w:jc w:val="both"/>
        <w:rPr>
          <w:rFonts w:ascii="Times New Roman" w:hAnsi="Times New Roman"/>
          <w:b/>
          <w:sz w:val="16"/>
          <w:szCs w:val="16"/>
          <w:lang w:val="es-ES_tradnl"/>
        </w:rPr>
      </w:pPr>
      <w:r>
        <w:rPr>
          <w:rFonts w:ascii="Times New Roman" w:hAnsi="Times New Roman"/>
          <w:b/>
          <w:color w:val="000000"/>
          <w:sz w:val="16"/>
          <w:szCs w:val="16"/>
        </w:rPr>
        <w:t>Porcentaje de Mortalidad.</w:t>
      </w:r>
    </w:p>
    <w:p w:rsidR="006E1561" w:rsidRDefault="00BD23F3" w:rsidP="006E1561">
      <w:pPr>
        <w:spacing w:after="0" w:line="360" w:lineRule="auto"/>
        <w:jc w:val="both"/>
        <w:rPr>
          <w:rFonts w:ascii="Times New Roman" w:hAnsi="Times New Roman"/>
          <w:sz w:val="16"/>
          <w:szCs w:val="16"/>
        </w:rPr>
      </w:pPr>
      <w:r w:rsidRPr="00D77F2C">
        <w:rPr>
          <w:rFonts w:ascii="Times New Roman" w:hAnsi="Times New Roman"/>
          <w:sz w:val="16"/>
          <w:szCs w:val="16"/>
        </w:rPr>
        <w:t xml:space="preserve">En el </w:t>
      </w:r>
      <w:r w:rsidR="006E1561">
        <w:rPr>
          <w:rFonts w:ascii="Times New Roman" w:hAnsi="Times New Roman"/>
          <w:sz w:val="16"/>
          <w:szCs w:val="16"/>
        </w:rPr>
        <w:t>gráfico</w:t>
      </w:r>
      <w:r w:rsidR="00542390" w:rsidRPr="00D77F2C">
        <w:rPr>
          <w:rFonts w:ascii="Times New Roman" w:hAnsi="Times New Roman"/>
          <w:sz w:val="16"/>
          <w:szCs w:val="16"/>
        </w:rPr>
        <w:t xml:space="preserve"> </w:t>
      </w:r>
      <w:r w:rsidR="00D2148A">
        <w:rPr>
          <w:rFonts w:ascii="Times New Roman" w:hAnsi="Times New Roman"/>
          <w:sz w:val="16"/>
          <w:szCs w:val="16"/>
        </w:rPr>
        <w:t>N° 4</w:t>
      </w:r>
      <w:r w:rsidR="00B008B9" w:rsidRPr="00D77F2C">
        <w:rPr>
          <w:rFonts w:ascii="Times New Roman" w:hAnsi="Times New Roman"/>
          <w:sz w:val="16"/>
          <w:szCs w:val="16"/>
        </w:rPr>
        <w:t xml:space="preserve">, se </w:t>
      </w:r>
      <w:r w:rsidR="00D2148A">
        <w:rPr>
          <w:rFonts w:ascii="Times New Roman" w:hAnsi="Times New Roman"/>
          <w:sz w:val="16"/>
          <w:szCs w:val="16"/>
        </w:rPr>
        <w:t>evidencia</w:t>
      </w:r>
      <w:r w:rsidR="00B008B9" w:rsidRPr="00D77F2C">
        <w:rPr>
          <w:rFonts w:ascii="Times New Roman" w:hAnsi="Times New Roman"/>
          <w:sz w:val="16"/>
          <w:szCs w:val="16"/>
        </w:rPr>
        <w:t xml:space="preserve"> que el </w:t>
      </w:r>
      <w:r w:rsidR="005354A1">
        <w:rPr>
          <w:rFonts w:ascii="Times New Roman" w:hAnsi="Times New Roman"/>
          <w:sz w:val="16"/>
          <w:szCs w:val="16"/>
        </w:rPr>
        <w:t xml:space="preserve">tratamiento T4, obtiene menor tasa de mortalidad con un porcentaje de 3,33%, esto concuerda con </w:t>
      </w:r>
      <w:proofErr w:type="spellStart"/>
      <w:r w:rsidR="005354A1">
        <w:rPr>
          <w:rFonts w:ascii="Times New Roman" w:hAnsi="Times New Roman"/>
          <w:sz w:val="16"/>
          <w:szCs w:val="16"/>
        </w:rPr>
        <w:t>Albuja</w:t>
      </w:r>
      <w:proofErr w:type="spellEnd"/>
      <w:r w:rsidR="005354A1">
        <w:rPr>
          <w:rFonts w:ascii="Times New Roman" w:hAnsi="Times New Roman"/>
          <w:sz w:val="16"/>
          <w:szCs w:val="16"/>
        </w:rPr>
        <w:t xml:space="preserve">, D y </w:t>
      </w:r>
      <w:proofErr w:type="spellStart"/>
      <w:r w:rsidR="005354A1">
        <w:rPr>
          <w:rFonts w:ascii="Times New Roman" w:hAnsi="Times New Roman"/>
          <w:sz w:val="16"/>
          <w:szCs w:val="16"/>
        </w:rPr>
        <w:t>Quelal</w:t>
      </w:r>
      <w:proofErr w:type="spellEnd"/>
      <w:r w:rsidR="005354A1">
        <w:rPr>
          <w:rFonts w:ascii="Times New Roman" w:hAnsi="Times New Roman"/>
          <w:sz w:val="16"/>
          <w:szCs w:val="16"/>
        </w:rPr>
        <w:t>, W, (2008), en su estudio denominado incidencia de dos tipos de luz y su intensidad luminosa sobre el dese</w:t>
      </w:r>
      <w:r w:rsidR="006E1561">
        <w:rPr>
          <w:rFonts w:ascii="Times New Roman" w:hAnsi="Times New Roman"/>
          <w:sz w:val="16"/>
          <w:szCs w:val="16"/>
        </w:rPr>
        <w:t>mpeño productivo del pollo de engorde.</w:t>
      </w:r>
      <w:r w:rsidR="006A42FD" w:rsidRPr="00D77F2C">
        <w:rPr>
          <w:rFonts w:ascii="Times New Roman" w:hAnsi="Times New Roman"/>
          <w:sz w:val="16"/>
          <w:szCs w:val="16"/>
        </w:rPr>
        <w:t xml:space="preserve"> </w:t>
      </w:r>
    </w:p>
    <w:p w:rsidR="006E1561" w:rsidRDefault="006E1561" w:rsidP="006E1561">
      <w:pPr>
        <w:spacing w:after="0" w:line="360" w:lineRule="auto"/>
        <w:jc w:val="both"/>
        <w:rPr>
          <w:rFonts w:ascii="Times New Roman" w:hAnsi="Times New Roman"/>
          <w:sz w:val="16"/>
          <w:szCs w:val="16"/>
        </w:rPr>
      </w:pPr>
    </w:p>
    <w:p w:rsidR="00BB0F47" w:rsidRPr="006E1561" w:rsidRDefault="00F31604" w:rsidP="006E1561">
      <w:pPr>
        <w:pStyle w:val="Prrafodelista"/>
        <w:numPr>
          <w:ilvl w:val="0"/>
          <w:numId w:val="20"/>
        </w:numPr>
        <w:spacing w:after="0" w:line="360" w:lineRule="auto"/>
        <w:ind w:left="0" w:firstLine="0"/>
        <w:jc w:val="both"/>
        <w:rPr>
          <w:rFonts w:ascii="Times New Roman" w:hAnsi="Times New Roman"/>
          <w:b/>
          <w:sz w:val="16"/>
          <w:szCs w:val="16"/>
        </w:rPr>
      </w:pPr>
      <w:r w:rsidRPr="006E1561">
        <w:rPr>
          <w:rFonts w:ascii="Times New Roman" w:hAnsi="Times New Roman"/>
          <w:b/>
          <w:bCs/>
          <w:sz w:val="16"/>
          <w:szCs w:val="16"/>
        </w:rPr>
        <w:t>Costos de producción.</w:t>
      </w:r>
    </w:p>
    <w:p w:rsidR="009D4935" w:rsidRPr="004320CF" w:rsidRDefault="007473EA" w:rsidP="004320CF">
      <w:pPr>
        <w:autoSpaceDE w:val="0"/>
        <w:autoSpaceDN w:val="0"/>
        <w:adjustRightInd w:val="0"/>
        <w:spacing w:line="360" w:lineRule="auto"/>
        <w:jc w:val="both"/>
        <w:rPr>
          <w:rFonts w:ascii="Times New Roman" w:hAnsi="Times New Roman" w:cs="Times New Roman"/>
          <w:sz w:val="16"/>
          <w:szCs w:val="16"/>
        </w:rPr>
      </w:pPr>
      <w:r w:rsidRPr="004F41DC">
        <w:rPr>
          <w:rFonts w:ascii="Times New Roman" w:hAnsi="Times New Roman" w:cs="Times New Roman"/>
          <w:sz w:val="16"/>
          <w:szCs w:val="16"/>
        </w:rPr>
        <w:t xml:space="preserve">En la siguiente investigación con respecto </w:t>
      </w:r>
      <w:r w:rsidR="006E1561">
        <w:rPr>
          <w:rFonts w:ascii="Times New Roman" w:hAnsi="Times New Roman" w:cs="Times New Roman"/>
          <w:sz w:val="16"/>
          <w:szCs w:val="16"/>
        </w:rPr>
        <w:t>a costos de producción, gráfico</w:t>
      </w:r>
      <w:r w:rsidR="00312E04">
        <w:rPr>
          <w:rFonts w:ascii="Times New Roman" w:hAnsi="Times New Roman" w:cs="Times New Roman"/>
          <w:sz w:val="16"/>
          <w:szCs w:val="16"/>
        </w:rPr>
        <w:t xml:space="preserve"> N° 5</w:t>
      </w:r>
      <w:r w:rsidR="006E1561">
        <w:rPr>
          <w:rFonts w:ascii="Times New Roman" w:hAnsi="Times New Roman" w:cs="Times New Roman"/>
          <w:sz w:val="16"/>
          <w:szCs w:val="16"/>
        </w:rPr>
        <w:t xml:space="preserve">, el tratamiento T4 es el mejor ya que se obtiene una ganancia de 0,09 centavos l que valida la respuesta positiva al uso del espectro de color verde en la crianza de pollos </w:t>
      </w:r>
      <w:proofErr w:type="spellStart"/>
      <w:r w:rsidR="006E1561">
        <w:rPr>
          <w:rFonts w:ascii="Times New Roman" w:hAnsi="Times New Roman" w:cs="Times New Roman"/>
          <w:sz w:val="16"/>
          <w:szCs w:val="16"/>
        </w:rPr>
        <w:t>cobb</w:t>
      </w:r>
      <w:proofErr w:type="spellEnd"/>
      <w:r w:rsidR="006E1561">
        <w:rPr>
          <w:rFonts w:ascii="Times New Roman" w:hAnsi="Times New Roman" w:cs="Times New Roman"/>
          <w:sz w:val="16"/>
          <w:szCs w:val="16"/>
        </w:rPr>
        <w:t xml:space="preserve"> 500. </w:t>
      </w:r>
    </w:p>
    <w:p w:rsidR="00773C61" w:rsidRDefault="00773C61" w:rsidP="00B10519">
      <w:pPr>
        <w:spacing w:after="0" w:line="360" w:lineRule="auto"/>
        <w:jc w:val="both"/>
        <w:rPr>
          <w:rFonts w:ascii="Times New Roman" w:hAnsi="Times New Roman" w:cs="Times New Roman"/>
          <w:sz w:val="16"/>
          <w:szCs w:val="16"/>
        </w:rPr>
      </w:pPr>
    </w:p>
    <w:p w:rsidR="006E1561" w:rsidRDefault="006E1561" w:rsidP="00B10519">
      <w:pPr>
        <w:spacing w:after="0" w:line="360" w:lineRule="auto"/>
        <w:jc w:val="both"/>
        <w:rPr>
          <w:rFonts w:ascii="Times New Roman" w:hAnsi="Times New Roman" w:cs="Times New Roman"/>
          <w:sz w:val="16"/>
          <w:szCs w:val="16"/>
        </w:rPr>
      </w:pPr>
    </w:p>
    <w:p w:rsidR="006E1561" w:rsidRDefault="006E1561" w:rsidP="00B10519">
      <w:pPr>
        <w:spacing w:after="0" w:line="360" w:lineRule="auto"/>
        <w:jc w:val="both"/>
        <w:rPr>
          <w:rFonts w:ascii="Times New Roman" w:hAnsi="Times New Roman" w:cs="Times New Roman"/>
          <w:sz w:val="16"/>
          <w:szCs w:val="16"/>
        </w:rPr>
      </w:pPr>
    </w:p>
    <w:p w:rsidR="006E1561" w:rsidRDefault="006E1561" w:rsidP="00B10519">
      <w:pPr>
        <w:spacing w:after="0" w:line="360" w:lineRule="auto"/>
        <w:jc w:val="both"/>
        <w:rPr>
          <w:rFonts w:ascii="Times New Roman" w:hAnsi="Times New Roman" w:cs="Times New Roman"/>
          <w:sz w:val="16"/>
          <w:szCs w:val="16"/>
        </w:rPr>
      </w:pPr>
    </w:p>
    <w:p w:rsidR="006E1561" w:rsidRPr="00773C61" w:rsidRDefault="006E1561" w:rsidP="00B10519">
      <w:pPr>
        <w:spacing w:after="0" w:line="360" w:lineRule="auto"/>
        <w:jc w:val="both"/>
        <w:rPr>
          <w:rFonts w:ascii="Times New Roman" w:hAnsi="Times New Roman" w:cs="Times New Roman"/>
          <w:sz w:val="16"/>
          <w:szCs w:val="16"/>
        </w:rPr>
      </w:pPr>
    </w:p>
    <w:p w:rsidR="00BB0F47" w:rsidRDefault="00BB0F47" w:rsidP="00B10519">
      <w:pPr>
        <w:pStyle w:val="Sinespaciado"/>
        <w:spacing w:line="360" w:lineRule="auto"/>
        <w:jc w:val="both"/>
        <w:rPr>
          <w:rFonts w:ascii="Times New Roman" w:hAnsi="Times New Roman"/>
          <w:b/>
          <w:sz w:val="16"/>
          <w:szCs w:val="16"/>
        </w:rPr>
      </w:pPr>
      <w:r w:rsidRPr="00D55BAF">
        <w:rPr>
          <w:rFonts w:ascii="Times New Roman" w:hAnsi="Times New Roman"/>
          <w:b/>
          <w:sz w:val="16"/>
          <w:szCs w:val="16"/>
        </w:rPr>
        <w:t>CONCLUSIONES</w:t>
      </w:r>
    </w:p>
    <w:p w:rsidR="00C7368C" w:rsidRDefault="00C7368C" w:rsidP="00B10519">
      <w:pPr>
        <w:pStyle w:val="Sinespaciado"/>
        <w:spacing w:line="360" w:lineRule="auto"/>
        <w:jc w:val="both"/>
        <w:rPr>
          <w:rFonts w:ascii="Times New Roman" w:hAnsi="Times New Roman"/>
          <w:b/>
          <w:sz w:val="16"/>
          <w:szCs w:val="16"/>
        </w:rPr>
      </w:pPr>
    </w:p>
    <w:p w:rsidR="006E1561" w:rsidRPr="006E1561" w:rsidRDefault="006E1561" w:rsidP="006E1561">
      <w:pPr>
        <w:pStyle w:val="Default"/>
        <w:numPr>
          <w:ilvl w:val="0"/>
          <w:numId w:val="21"/>
        </w:numPr>
        <w:spacing w:line="360" w:lineRule="auto"/>
        <w:jc w:val="both"/>
        <w:rPr>
          <w:sz w:val="16"/>
          <w:szCs w:val="16"/>
        </w:rPr>
      </w:pPr>
      <w:r w:rsidRPr="006E1561">
        <w:rPr>
          <w:sz w:val="16"/>
          <w:szCs w:val="16"/>
        </w:rPr>
        <w:t>Para la variable consumo de alimento en la primera, segunda, y tercera semana de edad de los pollos, se comportaron de igual manera, para todos los tratamientos.</w:t>
      </w:r>
    </w:p>
    <w:p w:rsidR="006E1561" w:rsidRPr="006E1561" w:rsidRDefault="006E1561" w:rsidP="006E1561">
      <w:pPr>
        <w:pStyle w:val="Default"/>
        <w:numPr>
          <w:ilvl w:val="0"/>
          <w:numId w:val="21"/>
        </w:numPr>
        <w:spacing w:line="360" w:lineRule="auto"/>
        <w:jc w:val="both"/>
        <w:rPr>
          <w:sz w:val="16"/>
          <w:szCs w:val="16"/>
        </w:rPr>
      </w:pPr>
      <w:r w:rsidRPr="006E1561">
        <w:rPr>
          <w:sz w:val="16"/>
          <w:szCs w:val="16"/>
        </w:rPr>
        <w:t>En la cuarta, quinta y sexta semana de edad de los pollos, se obtiene un mayor consumo de alimento en el tratamiento T4 con medias de 2018,81g, 2689,55g y 3436,48g respectivamente.</w:t>
      </w:r>
    </w:p>
    <w:p w:rsidR="006E1561" w:rsidRPr="006E1561" w:rsidRDefault="006E1561" w:rsidP="006E1561">
      <w:pPr>
        <w:pStyle w:val="Default"/>
        <w:numPr>
          <w:ilvl w:val="0"/>
          <w:numId w:val="21"/>
        </w:numPr>
        <w:spacing w:line="360" w:lineRule="auto"/>
        <w:jc w:val="both"/>
        <w:rPr>
          <w:sz w:val="16"/>
          <w:szCs w:val="16"/>
        </w:rPr>
      </w:pPr>
      <w:r w:rsidRPr="006E1561">
        <w:rPr>
          <w:sz w:val="16"/>
          <w:szCs w:val="16"/>
        </w:rPr>
        <w:t>Con respecto a la variable conversión alimenticia, en la primera, segunda y tercera semana de edad de los pollos se comportan de manera similar.</w:t>
      </w:r>
    </w:p>
    <w:p w:rsidR="006E1561" w:rsidRPr="006E1561" w:rsidRDefault="006E1561" w:rsidP="006E1561">
      <w:pPr>
        <w:pStyle w:val="Default"/>
        <w:numPr>
          <w:ilvl w:val="0"/>
          <w:numId w:val="21"/>
        </w:numPr>
        <w:spacing w:line="360" w:lineRule="auto"/>
        <w:jc w:val="both"/>
        <w:rPr>
          <w:sz w:val="16"/>
          <w:szCs w:val="16"/>
        </w:rPr>
      </w:pPr>
      <w:r w:rsidRPr="006E1561">
        <w:rPr>
          <w:sz w:val="16"/>
          <w:szCs w:val="16"/>
        </w:rPr>
        <w:t>En la cuarta, quinta y sexta semana de edad de los pollos en cuanto a la conversión alimenticia se concluye que el mejor tratamiento fue el T4.con conversiones de 1,24, 1,10 y 1,04 respectivamente.</w:t>
      </w:r>
    </w:p>
    <w:p w:rsidR="006E1561" w:rsidRPr="006E1561" w:rsidRDefault="006E1561" w:rsidP="006E1561">
      <w:pPr>
        <w:pStyle w:val="Default"/>
        <w:numPr>
          <w:ilvl w:val="0"/>
          <w:numId w:val="21"/>
        </w:numPr>
        <w:spacing w:line="360" w:lineRule="auto"/>
        <w:jc w:val="both"/>
        <w:rPr>
          <w:sz w:val="16"/>
          <w:szCs w:val="16"/>
        </w:rPr>
      </w:pPr>
      <w:r w:rsidRPr="006E1561">
        <w:rPr>
          <w:sz w:val="16"/>
          <w:szCs w:val="16"/>
        </w:rPr>
        <w:t>Durante la primera, segunda y tercera semana de edad de los pollos, se comportaron de idéntica manera, en cuanto al incremento de peso.</w:t>
      </w:r>
    </w:p>
    <w:p w:rsidR="006E1561" w:rsidRPr="006E1561" w:rsidRDefault="006E1561" w:rsidP="006E1561">
      <w:pPr>
        <w:pStyle w:val="Default"/>
        <w:numPr>
          <w:ilvl w:val="0"/>
          <w:numId w:val="21"/>
        </w:numPr>
        <w:spacing w:line="360" w:lineRule="auto"/>
        <w:jc w:val="both"/>
        <w:rPr>
          <w:sz w:val="16"/>
          <w:szCs w:val="16"/>
        </w:rPr>
      </w:pPr>
      <w:r w:rsidRPr="006E1561">
        <w:rPr>
          <w:sz w:val="16"/>
          <w:szCs w:val="16"/>
        </w:rPr>
        <w:t>En la cuarta, quinta y sexta semana de edad de los pollos, se observó diferencias significativas entre tratamientos, siendo así el T4 el mejor para incremento de peso con una media final de 3295,33g.</w:t>
      </w:r>
    </w:p>
    <w:p w:rsidR="006E1561" w:rsidRPr="006E1561" w:rsidRDefault="006E1561" w:rsidP="006E1561">
      <w:pPr>
        <w:pStyle w:val="Default"/>
        <w:numPr>
          <w:ilvl w:val="0"/>
          <w:numId w:val="21"/>
        </w:numPr>
        <w:spacing w:line="360" w:lineRule="auto"/>
        <w:jc w:val="both"/>
        <w:rPr>
          <w:sz w:val="16"/>
          <w:szCs w:val="16"/>
        </w:rPr>
      </w:pPr>
      <w:r w:rsidRPr="006E1561">
        <w:rPr>
          <w:sz w:val="16"/>
          <w:szCs w:val="16"/>
        </w:rPr>
        <w:t>A los 42 días de edad, el tratamiento que tuvo menor porcentaje de mortalidad, fue el (T4), con un porcentaje de 3,33, comparado con el T5 que tuvo un porcentaje de 13,33%.</w:t>
      </w:r>
    </w:p>
    <w:p w:rsidR="00BB0F47" w:rsidRPr="006E1561" w:rsidRDefault="006E1561" w:rsidP="006E1561">
      <w:pPr>
        <w:pStyle w:val="Default"/>
        <w:numPr>
          <w:ilvl w:val="0"/>
          <w:numId w:val="21"/>
        </w:numPr>
        <w:spacing w:line="360" w:lineRule="auto"/>
        <w:jc w:val="both"/>
        <w:rPr>
          <w:b/>
          <w:bCs/>
          <w:sz w:val="16"/>
          <w:szCs w:val="16"/>
        </w:rPr>
      </w:pPr>
      <w:r w:rsidRPr="006E1561">
        <w:rPr>
          <w:sz w:val="16"/>
          <w:szCs w:val="16"/>
        </w:rPr>
        <w:t>Al efectuar un análisis sobre los costos de producción, se evidenció que hubo mayor rentabilidad, en el espectro de luz verde (T4), ya que se obtuvo una ganancia de 0,09 centavos por cada dólar invertido, lo que valida el uso del espectro de luz verde ya que este influye mejor en incremento de peso, consumo de alimento, conversión alimenticia y mortalidad.</w:t>
      </w:r>
    </w:p>
    <w:p w:rsidR="006E1561" w:rsidRPr="00D55BAF" w:rsidRDefault="006E1561" w:rsidP="006E1561">
      <w:pPr>
        <w:pStyle w:val="Default"/>
        <w:spacing w:line="360" w:lineRule="auto"/>
        <w:ind w:left="720"/>
        <w:jc w:val="both"/>
        <w:rPr>
          <w:b/>
          <w:bCs/>
          <w:sz w:val="16"/>
          <w:szCs w:val="16"/>
        </w:rPr>
      </w:pPr>
    </w:p>
    <w:p w:rsidR="00BB0F47" w:rsidRDefault="00BB0F47" w:rsidP="00B10519">
      <w:pPr>
        <w:pStyle w:val="Default"/>
        <w:spacing w:line="360" w:lineRule="auto"/>
        <w:jc w:val="both"/>
        <w:rPr>
          <w:b/>
          <w:bCs/>
          <w:sz w:val="16"/>
          <w:szCs w:val="16"/>
        </w:rPr>
      </w:pPr>
      <w:r w:rsidRPr="00D55BAF">
        <w:rPr>
          <w:b/>
          <w:bCs/>
          <w:sz w:val="16"/>
          <w:szCs w:val="16"/>
        </w:rPr>
        <w:t>RECOMENDACIONES</w:t>
      </w:r>
    </w:p>
    <w:p w:rsidR="00BF2C0D" w:rsidRDefault="00BF2C0D" w:rsidP="00B10519">
      <w:pPr>
        <w:pStyle w:val="Default"/>
        <w:spacing w:line="360" w:lineRule="auto"/>
        <w:jc w:val="both"/>
        <w:rPr>
          <w:b/>
          <w:bCs/>
          <w:sz w:val="16"/>
          <w:szCs w:val="16"/>
        </w:rPr>
      </w:pPr>
    </w:p>
    <w:p w:rsidR="006E1561" w:rsidRPr="006E1561" w:rsidRDefault="006E1561" w:rsidP="006E1561">
      <w:pPr>
        <w:pStyle w:val="Prrafodelista"/>
        <w:numPr>
          <w:ilvl w:val="0"/>
          <w:numId w:val="22"/>
        </w:numPr>
        <w:autoSpaceDE w:val="0"/>
        <w:autoSpaceDN w:val="0"/>
        <w:adjustRightInd w:val="0"/>
        <w:spacing w:after="0" w:line="360" w:lineRule="auto"/>
        <w:jc w:val="both"/>
        <w:rPr>
          <w:rFonts w:ascii="Times New Roman" w:hAnsi="Times New Roman"/>
          <w:bCs/>
          <w:color w:val="000000"/>
          <w:sz w:val="16"/>
          <w:szCs w:val="16"/>
        </w:rPr>
      </w:pPr>
      <w:r w:rsidRPr="006E1561">
        <w:rPr>
          <w:rFonts w:ascii="Times New Roman" w:hAnsi="Times New Roman"/>
          <w:bCs/>
          <w:color w:val="000000"/>
          <w:sz w:val="16"/>
          <w:szCs w:val="16"/>
        </w:rPr>
        <w:t xml:space="preserve">De la investigación  realizada se recomienda la utilización del espectro de color verde ya que fue el mejor, tanto en los ingresos económicos y la producción de pollos </w:t>
      </w:r>
      <w:proofErr w:type="spellStart"/>
      <w:r w:rsidRPr="006E1561">
        <w:rPr>
          <w:rFonts w:ascii="Times New Roman" w:hAnsi="Times New Roman"/>
          <w:bCs/>
          <w:color w:val="000000"/>
          <w:sz w:val="16"/>
          <w:szCs w:val="16"/>
        </w:rPr>
        <w:t>cob</w:t>
      </w:r>
      <w:r>
        <w:rPr>
          <w:rFonts w:ascii="Times New Roman" w:hAnsi="Times New Roman"/>
          <w:bCs/>
          <w:color w:val="000000"/>
          <w:sz w:val="16"/>
          <w:szCs w:val="16"/>
        </w:rPr>
        <w:t>b</w:t>
      </w:r>
      <w:proofErr w:type="spellEnd"/>
      <w:r>
        <w:rPr>
          <w:rFonts w:ascii="Times New Roman" w:hAnsi="Times New Roman"/>
          <w:bCs/>
          <w:color w:val="000000"/>
          <w:sz w:val="16"/>
          <w:szCs w:val="16"/>
        </w:rPr>
        <w:t xml:space="preserve"> </w:t>
      </w:r>
      <w:r w:rsidRPr="006E1561">
        <w:rPr>
          <w:rFonts w:ascii="Times New Roman" w:hAnsi="Times New Roman"/>
          <w:bCs/>
          <w:color w:val="000000"/>
          <w:sz w:val="16"/>
          <w:szCs w:val="16"/>
        </w:rPr>
        <w:t>500.</w:t>
      </w:r>
    </w:p>
    <w:p w:rsidR="006E1561" w:rsidRPr="006E1561" w:rsidRDefault="006E1561" w:rsidP="006E1561">
      <w:pPr>
        <w:pStyle w:val="Prrafodelista"/>
        <w:numPr>
          <w:ilvl w:val="0"/>
          <w:numId w:val="22"/>
        </w:numPr>
        <w:autoSpaceDE w:val="0"/>
        <w:autoSpaceDN w:val="0"/>
        <w:adjustRightInd w:val="0"/>
        <w:spacing w:after="0" w:line="360" w:lineRule="auto"/>
        <w:jc w:val="both"/>
        <w:rPr>
          <w:rFonts w:ascii="Times New Roman" w:hAnsi="Times New Roman"/>
          <w:bCs/>
          <w:color w:val="000000"/>
          <w:sz w:val="16"/>
          <w:szCs w:val="16"/>
        </w:rPr>
      </w:pPr>
      <w:r w:rsidRPr="006E1561">
        <w:rPr>
          <w:rFonts w:ascii="Times New Roman" w:hAnsi="Times New Roman"/>
          <w:bCs/>
          <w:color w:val="000000"/>
          <w:sz w:val="16"/>
          <w:szCs w:val="16"/>
        </w:rPr>
        <w:t xml:space="preserve">Se recomienda efectuar la misma investigación con otras razas de pollos parrilleros y en diferentes pisos climáticos. </w:t>
      </w:r>
    </w:p>
    <w:p w:rsidR="006E1561" w:rsidRPr="006E1561" w:rsidRDefault="006E1561" w:rsidP="006E1561">
      <w:pPr>
        <w:pStyle w:val="Prrafodelista"/>
        <w:numPr>
          <w:ilvl w:val="0"/>
          <w:numId w:val="22"/>
        </w:numPr>
        <w:autoSpaceDE w:val="0"/>
        <w:autoSpaceDN w:val="0"/>
        <w:adjustRightInd w:val="0"/>
        <w:spacing w:after="0" w:line="360" w:lineRule="auto"/>
        <w:jc w:val="both"/>
        <w:rPr>
          <w:rFonts w:ascii="Times New Roman" w:hAnsi="Times New Roman"/>
          <w:bCs/>
          <w:color w:val="000000"/>
          <w:sz w:val="16"/>
          <w:szCs w:val="16"/>
        </w:rPr>
      </w:pPr>
      <w:r w:rsidRPr="006E1561">
        <w:rPr>
          <w:rFonts w:ascii="Times New Roman" w:hAnsi="Times New Roman"/>
          <w:bCs/>
          <w:color w:val="000000"/>
          <w:sz w:val="16"/>
          <w:szCs w:val="16"/>
        </w:rPr>
        <w:t>Utilizar los mismos espectros de luz en la crianza de codornices para la producción de carne y huevos.</w:t>
      </w:r>
    </w:p>
    <w:p w:rsidR="006E1561" w:rsidRPr="006E1561" w:rsidRDefault="006E1561" w:rsidP="006E1561">
      <w:pPr>
        <w:pStyle w:val="Prrafodelista"/>
        <w:numPr>
          <w:ilvl w:val="0"/>
          <w:numId w:val="22"/>
        </w:numPr>
        <w:autoSpaceDE w:val="0"/>
        <w:autoSpaceDN w:val="0"/>
        <w:adjustRightInd w:val="0"/>
        <w:spacing w:after="0" w:line="360" w:lineRule="auto"/>
        <w:jc w:val="both"/>
        <w:rPr>
          <w:rFonts w:ascii="Times New Roman" w:hAnsi="Times New Roman"/>
          <w:bCs/>
          <w:color w:val="000000"/>
          <w:sz w:val="16"/>
          <w:szCs w:val="16"/>
        </w:rPr>
      </w:pPr>
      <w:r w:rsidRPr="006E1561">
        <w:rPr>
          <w:rFonts w:ascii="Times New Roman" w:hAnsi="Times New Roman"/>
          <w:bCs/>
          <w:color w:val="000000"/>
          <w:sz w:val="16"/>
          <w:szCs w:val="16"/>
        </w:rPr>
        <w:t xml:space="preserve">Investigar utilizando focos </w:t>
      </w:r>
      <w:proofErr w:type="spellStart"/>
      <w:r w:rsidRPr="006E1561">
        <w:rPr>
          <w:rFonts w:ascii="Times New Roman" w:hAnsi="Times New Roman"/>
          <w:bCs/>
          <w:color w:val="000000"/>
          <w:sz w:val="16"/>
          <w:szCs w:val="16"/>
        </w:rPr>
        <w:t>Led</w:t>
      </w:r>
      <w:proofErr w:type="spellEnd"/>
      <w:r w:rsidRPr="006E1561">
        <w:rPr>
          <w:rFonts w:ascii="Times New Roman" w:hAnsi="Times New Roman"/>
          <w:bCs/>
          <w:color w:val="000000"/>
          <w:sz w:val="16"/>
          <w:szCs w:val="16"/>
        </w:rPr>
        <w:t xml:space="preserve"> para evidenciar el comportamiento de las aves.</w:t>
      </w:r>
    </w:p>
    <w:p w:rsidR="006E1561" w:rsidRPr="006E1561" w:rsidRDefault="006E1561" w:rsidP="006E1561">
      <w:pPr>
        <w:pStyle w:val="Prrafodelista"/>
        <w:numPr>
          <w:ilvl w:val="0"/>
          <w:numId w:val="22"/>
        </w:numPr>
        <w:autoSpaceDE w:val="0"/>
        <w:autoSpaceDN w:val="0"/>
        <w:adjustRightInd w:val="0"/>
        <w:spacing w:after="0" w:line="360" w:lineRule="auto"/>
        <w:jc w:val="both"/>
        <w:rPr>
          <w:rFonts w:ascii="Times New Roman" w:hAnsi="Times New Roman"/>
          <w:bCs/>
          <w:color w:val="000000"/>
          <w:sz w:val="16"/>
          <w:szCs w:val="16"/>
        </w:rPr>
      </w:pPr>
      <w:r w:rsidRPr="006E1561">
        <w:rPr>
          <w:rFonts w:ascii="Times New Roman" w:hAnsi="Times New Roman"/>
          <w:bCs/>
          <w:color w:val="000000"/>
          <w:sz w:val="16"/>
          <w:szCs w:val="16"/>
        </w:rPr>
        <w:t>Se recomienda realizar un manejo adecuado de cortinas para evitar la concentración de gases dentro del galpón y un posible estrés y problemas respiratorios en los pollos.</w:t>
      </w:r>
    </w:p>
    <w:p w:rsidR="008B1C09" w:rsidRPr="00D55BAF" w:rsidRDefault="008B1C09" w:rsidP="00B10519">
      <w:pPr>
        <w:autoSpaceDE w:val="0"/>
        <w:autoSpaceDN w:val="0"/>
        <w:adjustRightInd w:val="0"/>
        <w:spacing w:after="0" w:line="360" w:lineRule="auto"/>
        <w:jc w:val="both"/>
        <w:rPr>
          <w:rFonts w:ascii="Times New Roman" w:hAnsi="Times New Roman" w:cs="Times New Roman"/>
          <w:color w:val="000000"/>
          <w:sz w:val="16"/>
          <w:szCs w:val="16"/>
        </w:rPr>
      </w:pPr>
    </w:p>
    <w:p w:rsidR="009F2E76" w:rsidRPr="009F2E76" w:rsidRDefault="006F761F" w:rsidP="004320CF">
      <w:pPr>
        <w:autoSpaceDE w:val="0"/>
        <w:autoSpaceDN w:val="0"/>
        <w:adjustRightInd w:val="0"/>
        <w:spacing w:after="0" w:line="360" w:lineRule="auto"/>
        <w:jc w:val="both"/>
        <w:rPr>
          <w:rFonts w:ascii="Times New Roman" w:hAnsi="Times New Roman" w:cs="Times New Roman"/>
          <w:b/>
          <w:sz w:val="16"/>
          <w:szCs w:val="16"/>
        </w:rPr>
      </w:pPr>
      <w:r w:rsidRPr="00D55BAF">
        <w:rPr>
          <w:rFonts w:ascii="Times New Roman" w:hAnsi="Times New Roman" w:cs="Times New Roman"/>
          <w:color w:val="000000"/>
          <w:sz w:val="16"/>
          <w:szCs w:val="16"/>
        </w:rPr>
        <w:t xml:space="preserve"> </w:t>
      </w:r>
      <w:r w:rsidR="004E7A69" w:rsidRPr="00D55BAF">
        <w:rPr>
          <w:rFonts w:ascii="Times New Roman" w:hAnsi="Times New Roman" w:cs="Times New Roman"/>
          <w:b/>
          <w:sz w:val="16"/>
          <w:szCs w:val="16"/>
        </w:rPr>
        <w:t>RESUMEN</w:t>
      </w:r>
    </w:p>
    <w:p w:rsidR="006E1561" w:rsidRDefault="006E1561" w:rsidP="004320CF">
      <w:pPr>
        <w:spacing w:after="0" w:line="360" w:lineRule="auto"/>
        <w:jc w:val="both"/>
        <w:rPr>
          <w:rFonts w:ascii="Times New Roman" w:hAnsi="Times New Roman"/>
          <w:sz w:val="16"/>
          <w:szCs w:val="16"/>
          <w:lang w:val="es-EC"/>
        </w:rPr>
      </w:pPr>
      <w:r w:rsidRPr="006E1561">
        <w:rPr>
          <w:rFonts w:ascii="Times New Roman" w:hAnsi="Times New Roman"/>
          <w:sz w:val="16"/>
          <w:szCs w:val="16"/>
          <w:lang w:val="es-EC"/>
        </w:rPr>
        <w:t xml:space="preserve">La presente investigación se realizó en la parroquia La dolorosa del priorato,  a 2240 m.s.n.m., con una temperatura media de 25,9 </w:t>
      </w:r>
      <w:proofErr w:type="spellStart"/>
      <w:r w:rsidRPr="006E1561">
        <w:rPr>
          <w:rFonts w:ascii="Times New Roman" w:hAnsi="Times New Roman"/>
          <w:sz w:val="16"/>
          <w:szCs w:val="16"/>
          <w:lang w:val="es-EC"/>
        </w:rPr>
        <w:t>ºC</w:t>
      </w:r>
      <w:proofErr w:type="spellEnd"/>
      <w:r w:rsidRPr="006E1561">
        <w:rPr>
          <w:rFonts w:ascii="Times New Roman" w:hAnsi="Times New Roman"/>
          <w:sz w:val="16"/>
          <w:szCs w:val="16"/>
          <w:lang w:val="es-EC"/>
        </w:rPr>
        <w:t xml:space="preserve">, ubicada en el cantón de Ibarra, provincia de Imbabura. El objetivo general fue: evaluar el efecto de cuatro espectros de luz para la crianza de pollos </w:t>
      </w:r>
      <w:proofErr w:type="spellStart"/>
      <w:r w:rsidRPr="006E1561">
        <w:rPr>
          <w:rFonts w:ascii="Times New Roman" w:hAnsi="Times New Roman"/>
          <w:sz w:val="16"/>
          <w:szCs w:val="16"/>
          <w:lang w:val="es-EC"/>
        </w:rPr>
        <w:t>broiler</w:t>
      </w:r>
      <w:proofErr w:type="spellEnd"/>
      <w:r w:rsidRPr="006E1561">
        <w:rPr>
          <w:rFonts w:ascii="Times New Roman" w:hAnsi="Times New Roman"/>
          <w:sz w:val="16"/>
          <w:szCs w:val="16"/>
          <w:lang w:val="es-EC"/>
        </w:rPr>
        <w:t xml:space="preserve">. El trabajo de campo se desarrolló en un período de 42 días, utilizando un diseño completamente al azar (D.C.A.), con cinco tratamientos y tres repeticiones, ubicando 20 pollos </w:t>
      </w:r>
      <w:proofErr w:type="spellStart"/>
      <w:r w:rsidRPr="006E1561">
        <w:rPr>
          <w:rFonts w:ascii="Times New Roman" w:hAnsi="Times New Roman"/>
          <w:sz w:val="16"/>
          <w:szCs w:val="16"/>
          <w:lang w:val="es-EC"/>
        </w:rPr>
        <w:t>bb</w:t>
      </w:r>
      <w:proofErr w:type="spellEnd"/>
      <w:r w:rsidRPr="006E1561">
        <w:rPr>
          <w:rFonts w:ascii="Times New Roman" w:hAnsi="Times New Roman"/>
          <w:sz w:val="16"/>
          <w:szCs w:val="16"/>
          <w:lang w:val="es-EC"/>
        </w:rPr>
        <w:t xml:space="preserve">, al azar dando el total de 15 unidades experimentales. Los espectros utilizados para los tratamientos fueron: T1= espectro amarillo, T2= espectro azul, T3= espectro rojo, T4= espectro verde y T5= espectro blanco. Mediante un análisis de varianza se evaluó el coeficiente de variación (C.V.) y al detectar diferencias significativas se realizó la prueba de </w:t>
      </w:r>
      <w:proofErr w:type="spellStart"/>
      <w:r w:rsidRPr="006E1561">
        <w:rPr>
          <w:rFonts w:ascii="Times New Roman" w:hAnsi="Times New Roman"/>
          <w:sz w:val="16"/>
          <w:szCs w:val="16"/>
          <w:lang w:val="es-EC"/>
        </w:rPr>
        <w:t>Tukey</w:t>
      </w:r>
      <w:proofErr w:type="spellEnd"/>
      <w:r w:rsidRPr="006E1561">
        <w:rPr>
          <w:rFonts w:ascii="Times New Roman" w:hAnsi="Times New Roman"/>
          <w:sz w:val="16"/>
          <w:szCs w:val="16"/>
          <w:lang w:val="es-EC"/>
        </w:rPr>
        <w:t xml:space="preserve"> al 5% para los tratamientos. Las variables evaluadas fueron: consumo de alimento, conversión alimenticia, incremento de peso semanal, porcentaje de mortalidad y costos de producción. Para </w:t>
      </w:r>
      <w:proofErr w:type="gramStart"/>
      <w:r w:rsidRPr="006E1561">
        <w:rPr>
          <w:rFonts w:ascii="Times New Roman" w:hAnsi="Times New Roman"/>
          <w:sz w:val="16"/>
          <w:szCs w:val="16"/>
          <w:lang w:val="es-EC"/>
        </w:rPr>
        <w:t>la</w:t>
      </w:r>
      <w:proofErr w:type="gramEnd"/>
      <w:r w:rsidRPr="006E1561">
        <w:rPr>
          <w:rFonts w:ascii="Times New Roman" w:hAnsi="Times New Roman"/>
          <w:sz w:val="16"/>
          <w:szCs w:val="16"/>
          <w:lang w:val="es-EC"/>
        </w:rPr>
        <w:t xml:space="preserve"> variable incremento de peso el mejor tratamiento fue el T4 con una media de 3295,33g. Con respecto al consumo de alimento y conversión el mejor fue el tratamiento T4, con una media de 3436,48g y 1,04% respectivamente. En cuanto a la mortalidad se obtuvo un porcentaje mayor de 13,33 en el tratamiento T5 y menor mortalidad en el T4 con un porcentaje de 3,33%. En referente a costos de producción, el mejor fue el T4, obteniendo un beneficio costo de 1.09 USD, es decir por un dólar invertido se gana 0.09 USD. </w:t>
      </w:r>
    </w:p>
    <w:p w:rsidR="006E1561" w:rsidRDefault="006E1561" w:rsidP="004320CF">
      <w:pPr>
        <w:spacing w:after="0" w:line="360" w:lineRule="auto"/>
        <w:jc w:val="both"/>
        <w:rPr>
          <w:rFonts w:ascii="Times New Roman" w:hAnsi="Times New Roman"/>
          <w:sz w:val="16"/>
          <w:szCs w:val="16"/>
          <w:lang w:val="es-EC"/>
        </w:rPr>
      </w:pPr>
    </w:p>
    <w:p w:rsidR="006E1561" w:rsidRDefault="006E1561" w:rsidP="004320CF">
      <w:pPr>
        <w:spacing w:after="0" w:line="360" w:lineRule="auto"/>
        <w:jc w:val="both"/>
        <w:rPr>
          <w:rFonts w:ascii="Times New Roman" w:hAnsi="Times New Roman"/>
          <w:sz w:val="16"/>
          <w:szCs w:val="16"/>
          <w:lang w:val="es-EC"/>
        </w:rPr>
      </w:pPr>
    </w:p>
    <w:p w:rsidR="004E7A69" w:rsidRPr="00D55BAF" w:rsidRDefault="00F6421B" w:rsidP="004320CF">
      <w:pPr>
        <w:spacing w:after="0" w:line="360" w:lineRule="auto"/>
        <w:jc w:val="both"/>
        <w:rPr>
          <w:rFonts w:ascii="Times New Roman" w:hAnsi="Times New Roman" w:cs="Times New Roman"/>
          <w:b/>
          <w:sz w:val="16"/>
          <w:szCs w:val="16"/>
          <w:lang w:val="en-US"/>
        </w:rPr>
      </w:pPr>
      <w:r>
        <w:rPr>
          <w:rFonts w:ascii="Times New Roman" w:hAnsi="Times New Roman" w:cs="Times New Roman"/>
          <w:b/>
          <w:sz w:val="16"/>
          <w:szCs w:val="16"/>
          <w:lang w:val="en-US"/>
        </w:rPr>
        <w:t>SU</w:t>
      </w:r>
      <w:r w:rsidR="004E7A69" w:rsidRPr="00D55BAF">
        <w:rPr>
          <w:rFonts w:ascii="Times New Roman" w:hAnsi="Times New Roman" w:cs="Times New Roman"/>
          <w:b/>
          <w:sz w:val="16"/>
          <w:szCs w:val="16"/>
          <w:lang w:val="en-US"/>
        </w:rPr>
        <w:t>M</w:t>
      </w:r>
      <w:r w:rsidR="00471E77">
        <w:rPr>
          <w:rFonts w:ascii="Times New Roman" w:hAnsi="Times New Roman" w:cs="Times New Roman"/>
          <w:b/>
          <w:sz w:val="16"/>
          <w:szCs w:val="16"/>
          <w:lang w:val="en-US"/>
        </w:rPr>
        <w:t>M</w:t>
      </w:r>
      <w:r w:rsidR="004E7A69" w:rsidRPr="00D55BAF">
        <w:rPr>
          <w:rFonts w:ascii="Times New Roman" w:hAnsi="Times New Roman" w:cs="Times New Roman"/>
          <w:b/>
          <w:sz w:val="16"/>
          <w:szCs w:val="16"/>
          <w:lang w:val="en-US"/>
        </w:rPr>
        <w:t>ARY</w:t>
      </w:r>
    </w:p>
    <w:p w:rsidR="009F2E76" w:rsidRPr="009D7CDE" w:rsidRDefault="006E1561" w:rsidP="006E1561">
      <w:pPr>
        <w:spacing w:after="0" w:line="360" w:lineRule="auto"/>
        <w:jc w:val="both"/>
        <w:rPr>
          <w:rFonts w:ascii="Times New Roman" w:hAnsi="Times New Roman"/>
          <w:sz w:val="16"/>
          <w:szCs w:val="16"/>
          <w:lang w:val="en-US"/>
        </w:rPr>
      </w:pPr>
      <w:r w:rsidRPr="009D7CDE">
        <w:rPr>
          <w:rFonts w:ascii="Times New Roman" w:hAnsi="Times New Roman"/>
          <w:sz w:val="16"/>
          <w:szCs w:val="16"/>
          <w:lang w:val="en-US"/>
        </w:rPr>
        <w:t xml:space="preserve">This research was made at the La dolorosa del </w:t>
      </w:r>
      <w:proofErr w:type="spellStart"/>
      <w:r w:rsidRPr="009D7CDE">
        <w:rPr>
          <w:rFonts w:ascii="Times New Roman" w:hAnsi="Times New Roman"/>
          <w:sz w:val="16"/>
          <w:szCs w:val="16"/>
          <w:lang w:val="en-US"/>
        </w:rPr>
        <w:t>priorato</w:t>
      </w:r>
      <w:proofErr w:type="spellEnd"/>
      <w:r w:rsidRPr="009D7CDE">
        <w:rPr>
          <w:rFonts w:ascii="Times New Roman" w:hAnsi="Times New Roman"/>
          <w:sz w:val="16"/>
          <w:szCs w:val="16"/>
          <w:lang w:val="en-US"/>
        </w:rPr>
        <w:t xml:space="preserve"> parish at 2240 meters over sea level, average temperature is 25,9º C located in the Ibarra Canton, Imbabura Province.  The general objective was to evaluate the effect that four light spectrum would have on the breeding of broiler chicken. The field work was developed within a 42 day period, using a randomly chosen design (D.C.A), with five treatments and three repetitions placing bb chicken at random, providing a total of 15 experimental units. The utilized spectrum treatments were: T1= Yellow Spectrum, T2= Blue Spectrum, T3= Red Spectrum, T4=Green Spectrum and T5=White Spectrum. Throughout a variables analysis a </w:t>
      </w:r>
      <w:proofErr w:type="spellStart"/>
      <w:r w:rsidRPr="009D7CDE">
        <w:rPr>
          <w:rFonts w:ascii="Times New Roman" w:hAnsi="Times New Roman"/>
          <w:sz w:val="16"/>
          <w:szCs w:val="16"/>
          <w:lang w:val="en-US"/>
        </w:rPr>
        <w:t>Tukey</w:t>
      </w:r>
      <w:proofErr w:type="spellEnd"/>
      <w:r w:rsidRPr="009D7CDE">
        <w:rPr>
          <w:rFonts w:ascii="Times New Roman" w:hAnsi="Times New Roman"/>
          <w:sz w:val="16"/>
          <w:szCs w:val="16"/>
          <w:lang w:val="en-US"/>
        </w:rPr>
        <w:t xml:space="preserve"> test was conducted for the treatments at 5%. The evaluated variables were: meal consumption, feeding conversion, weekly weight gain, mortality percentage and lastly production costs. In order to determine the weight gain variable, T4 Spectrum was used with an average of 3,157g. With respect to the feeding and conversion variables, the best treatment was T4 averaging 3424</w:t>
      </w:r>
      <w:proofErr w:type="gramStart"/>
      <w:r w:rsidRPr="009D7CDE">
        <w:rPr>
          <w:rFonts w:ascii="Times New Roman" w:hAnsi="Times New Roman"/>
          <w:sz w:val="16"/>
          <w:szCs w:val="16"/>
          <w:lang w:val="en-US"/>
        </w:rPr>
        <w:t>,08g</w:t>
      </w:r>
      <w:proofErr w:type="gramEnd"/>
      <w:r w:rsidRPr="009D7CDE">
        <w:rPr>
          <w:rFonts w:ascii="Times New Roman" w:hAnsi="Times New Roman"/>
          <w:sz w:val="16"/>
          <w:szCs w:val="16"/>
          <w:lang w:val="en-US"/>
        </w:rPr>
        <w:t xml:space="preserve"> and 1% respectively. As per mortality rate, a greater percentage was obtained with an average of 2</w:t>
      </w:r>
      <w:proofErr w:type="gramStart"/>
      <w:r w:rsidRPr="009D7CDE">
        <w:rPr>
          <w:rFonts w:ascii="Times New Roman" w:hAnsi="Times New Roman"/>
          <w:sz w:val="16"/>
          <w:szCs w:val="16"/>
          <w:lang w:val="en-US"/>
        </w:rPr>
        <w:t>,6</w:t>
      </w:r>
      <w:proofErr w:type="gramEnd"/>
      <w:r w:rsidRPr="009D7CDE">
        <w:rPr>
          <w:rFonts w:ascii="Times New Roman" w:hAnsi="Times New Roman"/>
          <w:sz w:val="16"/>
          <w:szCs w:val="16"/>
          <w:lang w:val="en-US"/>
        </w:rPr>
        <w:t>% using the T5 treatment, at the same time a lower mortality rate was obtained in T4 with an average of 0.6%. Regarding production costs, the best was T4, profiting $1.09 USD. That is to say per one invested dollar the profit is 0.09 USD.</w:t>
      </w:r>
    </w:p>
    <w:p w:rsidR="006E1561" w:rsidRDefault="006E1561" w:rsidP="00DB582B">
      <w:pPr>
        <w:spacing w:after="0" w:line="240" w:lineRule="auto"/>
        <w:jc w:val="both"/>
        <w:rPr>
          <w:rFonts w:ascii="Times New Roman" w:hAnsi="Times New Roman"/>
          <w:sz w:val="24"/>
          <w:szCs w:val="24"/>
          <w:lang w:val="en-US"/>
        </w:rPr>
      </w:pPr>
    </w:p>
    <w:p w:rsidR="004E7A69" w:rsidRDefault="004E7A69" w:rsidP="004320CF">
      <w:pPr>
        <w:spacing w:after="0" w:line="360" w:lineRule="auto"/>
        <w:jc w:val="both"/>
        <w:rPr>
          <w:rFonts w:ascii="Times New Roman" w:hAnsi="Times New Roman" w:cs="Times New Roman"/>
          <w:b/>
          <w:sz w:val="16"/>
          <w:szCs w:val="16"/>
        </w:rPr>
      </w:pPr>
      <w:r w:rsidRPr="00F6421B">
        <w:rPr>
          <w:rFonts w:ascii="Times New Roman" w:hAnsi="Times New Roman" w:cs="Times New Roman"/>
          <w:b/>
          <w:sz w:val="16"/>
          <w:szCs w:val="16"/>
        </w:rPr>
        <w:t>BIBLIOGRAFÍA</w:t>
      </w:r>
      <w:r w:rsidR="00CC2FED">
        <w:rPr>
          <w:rFonts w:ascii="Times New Roman" w:hAnsi="Times New Roman" w:cs="Times New Roman"/>
          <w:b/>
          <w:sz w:val="16"/>
          <w:szCs w:val="16"/>
        </w:rPr>
        <w:t xml:space="preserve"> </w:t>
      </w:r>
    </w:p>
    <w:p w:rsidR="00CC2FED" w:rsidRPr="00CC2FED" w:rsidRDefault="00CC2FED" w:rsidP="00CC2FED">
      <w:pPr>
        <w:autoSpaceDE w:val="0"/>
        <w:autoSpaceDN w:val="0"/>
        <w:adjustRightInd w:val="0"/>
        <w:spacing w:after="0" w:line="360" w:lineRule="auto"/>
        <w:jc w:val="both"/>
        <w:rPr>
          <w:rFonts w:ascii="Times New Roman" w:hAnsi="Times New Roman" w:cs="Times New Roman"/>
          <w:color w:val="000000"/>
          <w:sz w:val="16"/>
          <w:szCs w:val="16"/>
        </w:rPr>
      </w:pPr>
    </w:p>
    <w:p w:rsidR="0029677F" w:rsidRDefault="0029677F" w:rsidP="0029677F">
      <w:pPr>
        <w:spacing w:line="360" w:lineRule="auto"/>
        <w:jc w:val="both"/>
        <w:rPr>
          <w:rFonts w:ascii="Times New Roman" w:hAnsi="Times New Roman"/>
          <w:color w:val="000000"/>
          <w:sz w:val="16"/>
          <w:szCs w:val="16"/>
        </w:rPr>
      </w:pPr>
      <w:r w:rsidRPr="0029677F">
        <w:rPr>
          <w:rFonts w:ascii="Times New Roman" w:hAnsi="Times New Roman"/>
          <w:color w:val="000000"/>
          <w:sz w:val="16"/>
          <w:szCs w:val="16"/>
        </w:rPr>
        <w:t xml:space="preserve">ABAD, J. (2005). Nutrición  Animal. Editorial. </w:t>
      </w:r>
      <w:proofErr w:type="spellStart"/>
      <w:r w:rsidRPr="0029677F">
        <w:rPr>
          <w:rFonts w:ascii="Times New Roman" w:hAnsi="Times New Roman"/>
          <w:color w:val="000000"/>
          <w:sz w:val="16"/>
          <w:szCs w:val="16"/>
        </w:rPr>
        <w:t>Sigals</w:t>
      </w:r>
      <w:proofErr w:type="spellEnd"/>
      <w:r w:rsidRPr="0029677F">
        <w:rPr>
          <w:rFonts w:ascii="Times New Roman" w:hAnsi="Times New Roman"/>
          <w:color w:val="000000"/>
          <w:sz w:val="16"/>
          <w:szCs w:val="16"/>
        </w:rPr>
        <w:t xml:space="preserve"> Barcelona, España. 546 p.</w:t>
      </w:r>
    </w:p>
    <w:p w:rsidR="0029677F" w:rsidRPr="0029677F" w:rsidRDefault="0029677F" w:rsidP="0029677F">
      <w:pPr>
        <w:spacing w:line="360" w:lineRule="auto"/>
        <w:jc w:val="both"/>
        <w:rPr>
          <w:rFonts w:ascii="Times New Roman" w:hAnsi="Times New Roman"/>
          <w:color w:val="000000"/>
          <w:sz w:val="16"/>
          <w:szCs w:val="16"/>
        </w:rPr>
      </w:pPr>
      <w:r w:rsidRPr="0029677F">
        <w:rPr>
          <w:rFonts w:ascii="Times New Roman" w:hAnsi="Times New Roman"/>
          <w:color w:val="000000"/>
          <w:sz w:val="16"/>
          <w:szCs w:val="16"/>
        </w:rPr>
        <w:t>ALBUJA, D Y QUELAL, W, (2008). Incidencia de dos tipos de luz y su intensidad luminosa sobre el desempeño productivo del pollo de engorde. (</w:t>
      </w:r>
      <w:proofErr w:type="gramStart"/>
      <w:r w:rsidRPr="0029677F">
        <w:rPr>
          <w:rFonts w:ascii="Times New Roman" w:hAnsi="Times New Roman"/>
          <w:color w:val="000000"/>
          <w:sz w:val="16"/>
          <w:szCs w:val="16"/>
        </w:rPr>
        <w:t>tesis</w:t>
      </w:r>
      <w:proofErr w:type="gramEnd"/>
      <w:r w:rsidRPr="0029677F">
        <w:rPr>
          <w:rFonts w:ascii="Times New Roman" w:hAnsi="Times New Roman"/>
          <w:color w:val="000000"/>
          <w:sz w:val="16"/>
          <w:szCs w:val="16"/>
        </w:rPr>
        <w:t xml:space="preserve"> de grado). Facultad de Ingeniería en Ciencias Agropecuarias y Ambientales. Universidad técnica del Norte. Imbabura – Ecuador. </w:t>
      </w:r>
      <w:proofErr w:type="gramStart"/>
      <w:r w:rsidRPr="0029677F">
        <w:rPr>
          <w:rFonts w:ascii="Times New Roman" w:hAnsi="Times New Roman"/>
          <w:color w:val="000000"/>
          <w:sz w:val="16"/>
          <w:szCs w:val="16"/>
        </w:rPr>
        <w:t>pp,</w:t>
      </w:r>
      <w:proofErr w:type="gramEnd"/>
      <w:r w:rsidRPr="0029677F">
        <w:rPr>
          <w:rFonts w:ascii="Times New Roman" w:hAnsi="Times New Roman"/>
          <w:color w:val="000000"/>
          <w:sz w:val="16"/>
          <w:szCs w:val="16"/>
        </w:rPr>
        <w:t>45.</w:t>
      </w:r>
    </w:p>
    <w:p w:rsidR="0029677F" w:rsidRPr="009D7CDE" w:rsidRDefault="0029677F" w:rsidP="0029677F">
      <w:pPr>
        <w:spacing w:line="360" w:lineRule="auto"/>
        <w:jc w:val="both"/>
        <w:rPr>
          <w:rFonts w:ascii="Times New Roman" w:hAnsi="Times New Roman"/>
          <w:color w:val="000000"/>
          <w:sz w:val="16"/>
          <w:szCs w:val="16"/>
          <w:lang w:val="en-US"/>
        </w:rPr>
      </w:pPr>
      <w:r w:rsidRPr="0029677F">
        <w:rPr>
          <w:rFonts w:ascii="Times New Roman" w:hAnsi="Times New Roman"/>
          <w:color w:val="000000"/>
          <w:sz w:val="16"/>
          <w:szCs w:val="16"/>
        </w:rPr>
        <w:t xml:space="preserve">ALVARADO, J. (2002). Programa de manejo para </w:t>
      </w:r>
      <w:proofErr w:type="spellStart"/>
      <w:r w:rsidRPr="0029677F">
        <w:rPr>
          <w:rFonts w:ascii="Times New Roman" w:hAnsi="Times New Roman"/>
          <w:color w:val="000000"/>
          <w:sz w:val="16"/>
          <w:szCs w:val="16"/>
        </w:rPr>
        <w:t>broiler</w:t>
      </w:r>
      <w:proofErr w:type="spellEnd"/>
      <w:r w:rsidRPr="0029677F">
        <w:rPr>
          <w:rFonts w:ascii="Times New Roman" w:hAnsi="Times New Roman"/>
          <w:color w:val="000000"/>
          <w:sz w:val="16"/>
          <w:szCs w:val="16"/>
        </w:rPr>
        <w:t xml:space="preserve">, influencia de la Iluminación. </w:t>
      </w:r>
      <w:proofErr w:type="gramStart"/>
      <w:r w:rsidRPr="009D7CDE">
        <w:rPr>
          <w:rFonts w:ascii="Times New Roman" w:hAnsi="Times New Roman"/>
          <w:color w:val="000000"/>
          <w:sz w:val="16"/>
          <w:szCs w:val="16"/>
          <w:lang w:val="en-US"/>
        </w:rPr>
        <w:t>México.</w:t>
      </w:r>
      <w:proofErr w:type="gramEnd"/>
      <w:r w:rsidRPr="009D7CDE">
        <w:rPr>
          <w:rFonts w:ascii="Times New Roman" w:hAnsi="Times New Roman"/>
          <w:color w:val="000000"/>
          <w:sz w:val="16"/>
          <w:szCs w:val="16"/>
          <w:lang w:val="en-US"/>
        </w:rPr>
        <w:t xml:space="preserve"> </w:t>
      </w:r>
      <w:proofErr w:type="gramStart"/>
      <w:r w:rsidRPr="009D7CDE">
        <w:rPr>
          <w:rFonts w:ascii="Times New Roman" w:hAnsi="Times New Roman"/>
          <w:color w:val="000000"/>
          <w:sz w:val="16"/>
          <w:szCs w:val="16"/>
          <w:lang w:val="en-US"/>
        </w:rPr>
        <w:t>pp. 65- 77.</w:t>
      </w:r>
      <w:proofErr w:type="gramEnd"/>
    </w:p>
    <w:p w:rsidR="004320CF" w:rsidRPr="00544F31" w:rsidRDefault="0029677F" w:rsidP="0029677F">
      <w:pPr>
        <w:spacing w:line="360" w:lineRule="auto"/>
        <w:jc w:val="both"/>
        <w:rPr>
          <w:rFonts w:ascii="Times New Roman" w:hAnsi="Times New Roman" w:cs="Times New Roman"/>
          <w:sz w:val="12"/>
          <w:szCs w:val="24"/>
        </w:rPr>
      </w:pPr>
      <w:r w:rsidRPr="009D7CDE">
        <w:rPr>
          <w:rFonts w:ascii="Times New Roman" w:hAnsi="Times New Roman"/>
          <w:color w:val="000000"/>
          <w:sz w:val="16"/>
          <w:szCs w:val="16"/>
          <w:lang w:val="en-US"/>
        </w:rPr>
        <w:t xml:space="preserve">ROZENBOIM, I. (2004). </w:t>
      </w:r>
      <w:proofErr w:type="gramStart"/>
      <w:r w:rsidRPr="009D7CDE">
        <w:rPr>
          <w:rFonts w:ascii="Times New Roman" w:hAnsi="Times New Roman"/>
          <w:color w:val="000000"/>
          <w:sz w:val="16"/>
          <w:szCs w:val="16"/>
          <w:lang w:val="en-US"/>
        </w:rPr>
        <w:t>The effect of green and blue monochromatic light combination on broiler growth and development.</w:t>
      </w:r>
      <w:proofErr w:type="gramEnd"/>
      <w:r w:rsidRPr="009D7CDE">
        <w:rPr>
          <w:rFonts w:ascii="Times New Roman" w:hAnsi="Times New Roman"/>
          <w:color w:val="000000"/>
          <w:sz w:val="16"/>
          <w:szCs w:val="16"/>
          <w:lang w:val="en-US"/>
        </w:rPr>
        <w:t xml:space="preserve"> </w:t>
      </w:r>
      <w:proofErr w:type="spellStart"/>
      <w:proofErr w:type="gramStart"/>
      <w:r w:rsidRPr="009D7CDE">
        <w:rPr>
          <w:rFonts w:ascii="Times New Roman" w:hAnsi="Times New Roman"/>
          <w:color w:val="000000"/>
          <w:sz w:val="16"/>
          <w:szCs w:val="16"/>
          <w:lang w:val="en-US"/>
        </w:rPr>
        <w:t>Xie</w:t>
      </w:r>
      <w:proofErr w:type="spellEnd"/>
      <w:r w:rsidRPr="009D7CDE">
        <w:rPr>
          <w:rFonts w:ascii="Times New Roman" w:hAnsi="Times New Roman"/>
          <w:color w:val="000000"/>
          <w:sz w:val="16"/>
          <w:szCs w:val="16"/>
          <w:lang w:val="en-US"/>
        </w:rPr>
        <w:t xml:space="preserve"> D.2008., Effect of ambient temperature and light intensity on physiological reactions of heavy broiler chickens.</w:t>
      </w:r>
      <w:proofErr w:type="gramEnd"/>
      <w:r w:rsidRPr="009D7CDE">
        <w:rPr>
          <w:rFonts w:ascii="Times New Roman" w:hAnsi="Times New Roman"/>
          <w:color w:val="000000"/>
          <w:sz w:val="16"/>
          <w:szCs w:val="16"/>
          <w:lang w:val="en-US"/>
        </w:rPr>
        <w:t xml:space="preserve"> </w:t>
      </w:r>
      <w:proofErr w:type="spellStart"/>
      <w:r w:rsidRPr="0029677F">
        <w:rPr>
          <w:rFonts w:ascii="Times New Roman" w:hAnsi="Times New Roman"/>
          <w:color w:val="000000"/>
          <w:sz w:val="16"/>
          <w:szCs w:val="16"/>
        </w:rPr>
        <w:t>Poultry</w:t>
      </w:r>
      <w:proofErr w:type="spellEnd"/>
      <w:r w:rsidRPr="0029677F">
        <w:rPr>
          <w:rFonts w:ascii="Times New Roman" w:hAnsi="Times New Roman"/>
          <w:color w:val="000000"/>
          <w:sz w:val="16"/>
          <w:szCs w:val="16"/>
        </w:rPr>
        <w:t xml:space="preserve"> Science 89(12):2668-2677. 37.</w:t>
      </w:r>
    </w:p>
    <w:p w:rsidR="00FF32F9" w:rsidRDefault="000E70C8" w:rsidP="00B10519">
      <w:pPr>
        <w:spacing w:after="0" w:line="360" w:lineRule="auto"/>
        <w:jc w:val="both"/>
        <w:rPr>
          <w:rFonts w:ascii="Times New Roman" w:hAnsi="Times New Roman" w:cs="Times New Roman"/>
          <w:bCs/>
          <w:sz w:val="16"/>
          <w:szCs w:val="16"/>
        </w:rPr>
      </w:pPr>
      <w:r w:rsidRPr="00D55BAF">
        <w:rPr>
          <w:rFonts w:ascii="Times New Roman" w:hAnsi="Times New Roman" w:cs="Times New Roman"/>
          <w:b/>
          <w:bCs/>
          <w:sz w:val="16"/>
          <w:szCs w:val="16"/>
        </w:rPr>
        <w:t>Cuadro N°</w:t>
      </w:r>
      <w:r w:rsidR="00B10519" w:rsidRPr="00D55BAF">
        <w:rPr>
          <w:rFonts w:ascii="Times New Roman" w:hAnsi="Times New Roman" w:cs="Times New Roman"/>
          <w:b/>
          <w:bCs/>
          <w:sz w:val="16"/>
          <w:szCs w:val="16"/>
        </w:rPr>
        <w:t xml:space="preserve"> </w:t>
      </w:r>
      <w:r w:rsidRPr="00D55BAF">
        <w:rPr>
          <w:rFonts w:ascii="Times New Roman" w:hAnsi="Times New Roman" w:cs="Times New Roman"/>
          <w:b/>
          <w:bCs/>
          <w:sz w:val="16"/>
          <w:szCs w:val="16"/>
        </w:rPr>
        <w:t>1</w:t>
      </w:r>
      <w:r w:rsidR="00B10519" w:rsidRPr="00D55BAF">
        <w:rPr>
          <w:rFonts w:ascii="Times New Roman" w:hAnsi="Times New Roman" w:cs="Times New Roman"/>
          <w:b/>
          <w:bCs/>
          <w:sz w:val="16"/>
          <w:szCs w:val="16"/>
        </w:rPr>
        <w:t>:</w:t>
      </w:r>
      <w:r w:rsidR="00B56713" w:rsidRPr="00D55BAF">
        <w:rPr>
          <w:rFonts w:ascii="Times New Roman" w:hAnsi="Times New Roman" w:cs="Times New Roman"/>
          <w:b/>
          <w:bCs/>
          <w:sz w:val="16"/>
          <w:szCs w:val="16"/>
        </w:rPr>
        <w:t xml:space="preserve"> </w:t>
      </w:r>
      <w:r w:rsidR="007B73A6">
        <w:rPr>
          <w:rFonts w:ascii="Times New Roman" w:hAnsi="Times New Roman" w:cs="Times New Roman"/>
          <w:bCs/>
          <w:sz w:val="16"/>
          <w:szCs w:val="16"/>
        </w:rPr>
        <w:t>Prueba de TUKEY</w:t>
      </w:r>
      <w:r w:rsidR="00C10883" w:rsidRPr="00D55BAF">
        <w:rPr>
          <w:rFonts w:ascii="Times New Roman" w:hAnsi="Times New Roman" w:cs="Times New Roman"/>
          <w:bCs/>
          <w:sz w:val="16"/>
          <w:szCs w:val="16"/>
        </w:rPr>
        <w:t xml:space="preserve"> al 5% para; consumo </w:t>
      </w:r>
      <w:r w:rsidR="0029677F">
        <w:rPr>
          <w:rFonts w:ascii="Times New Roman" w:hAnsi="Times New Roman" w:cs="Times New Roman"/>
          <w:bCs/>
          <w:sz w:val="16"/>
          <w:szCs w:val="16"/>
        </w:rPr>
        <w:t>de alimento</w:t>
      </w:r>
      <w:r w:rsidR="00C10883" w:rsidRPr="00D55BAF">
        <w:rPr>
          <w:rFonts w:ascii="Times New Roman" w:hAnsi="Times New Roman" w:cs="Times New Roman"/>
          <w:bCs/>
          <w:sz w:val="16"/>
          <w:szCs w:val="16"/>
        </w:rPr>
        <w:t xml:space="preserve"> (g)</w:t>
      </w:r>
      <w:r w:rsidR="007B73A6">
        <w:rPr>
          <w:rFonts w:ascii="Times New Roman" w:hAnsi="Times New Roman" w:cs="Times New Roman"/>
          <w:bCs/>
          <w:sz w:val="16"/>
          <w:szCs w:val="16"/>
        </w:rPr>
        <w:t>.</w:t>
      </w:r>
    </w:p>
    <w:p w:rsidR="007B73A6" w:rsidRPr="008B4062" w:rsidRDefault="007B73A6" w:rsidP="00B10519">
      <w:pPr>
        <w:spacing w:after="0" w:line="360" w:lineRule="auto"/>
        <w:jc w:val="both"/>
        <w:rPr>
          <w:rFonts w:ascii="Times New Roman" w:hAnsi="Times New Roman" w:cs="Times New Roman"/>
          <w:bCs/>
          <w:sz w:val="16"/>
          <w:szCs w:val="16"/>
        </w:rPr>
      </w:pPr>
    </w:p>
    <w:tbl>
      <w:tblPr>
        <w:tblStyle w:val="Tablaconcuadrcula"/>
        <w:tblW w:w="4005" w:type="dxa"/>
        <w:jc w:val="center"/>
        <w:tblLook w:val="04A0" w:firstRow="1" w:lastRow="0" w:firstColumn="1" w:lastColumn="0" w:noHBand="0" w:noVBand="1"/>
      </w:tblPr>
      <w:tblGrid>
        <w:gridCol w:w="1483"/>
        <w:gridCol w:w="1097"/>
        <w:gridCol w:w="1425"/>
      </w:tblGrid>
      <w:tr w:rsidR="00B827FC" w:rsidRPr="00D55BAF" w:rsidTr="00FF32F9">
        <w:trPr>
          <w:trHeight w:val="300"/>
          <w:jc w:val="center"/>
        </w:trPr>
        <w:tc>
          <w:tcPr>
            <w:tcW w:w="1483" w:type="dxa"/>
            <w:hideMark/>
          </w:tcPr>
          <w:p w:rsidR="00B827FC" w:rsidRPr="00D55BAF" w:rsidRDefault="00B827FC" w:rsidP="00B10519">
            <w:pPr>
              <w:pStyle w:val="Sinespaciado"/>
              <w:spacing w:line="360" w:lineRule="auto"/>
              <w:jc w:val="center"/>
              <w:rPr>
                <w:rFonts w:ascii="Times New Roman" w:hAnsi="Times New Roman"/>
                <w:b/>
                <w:sz w:val="16"/>
                <w:szCs w:val="16"/>
                <w:lang w:eastAsia="es-ES"/>
              </w:rPr>
            </w:pPr>
            <w:r w:rsidRPr="00D55BAF">
              <w:rPr>
                <w:rFonts w:ascii="Times New Roman" w:hAnsi="Times New Roman"/>
                <w:b/>
                <w:sz w:val="16"/>
                <w:szCs w:val="16"/>
                <w:lang w:eastAsia="es-ES"/>
              </w:rPr>
              <w:t>Tratamientos</w:t>
            </w:r>
          </w:p>
        </w:tc>
        <w:tc>
          <w:tcPr>
            <w:tcW w:w="1097" w:type="dxa"/>
            <w:hideMark/>
          </w:tcPr>
          <w:p w:rsidR="00B827FC" w:rsidRPr="00D55BAF" w:rsidRDefault="00DF21E9" w:rsidP="00B10519">
            <w:pPr>
              <w:pStyle w:val="Sinespaciado"/>
              <w:spacing w:line="360" w:lineRule="auto"/>
              <w:jc w:val="center"/>
              <w:rPr>
                <w:rFonts w:ascii="Times New Roman" w:hAnsi="Times New Roman"/>
                <w:b/>
                <w:sz w:val="16"/>
                <w:szCs w:val="16"/>
                <w:lang w:eastAsia="es-ES"/>
              </w:rPr>
            </w:pPr>
            <w:r w:rsidRPr="00AD0C06">
              <w:rPr>
                <w:rFonts w:ascii="Times New Roman" w:hAnsi="Times New Roman"/>
                <w:noProof/>
                <w:color w:val="000000"/>
                <w:sz w:val="24"/>
                <w:szCs w:val="24"/>
                <w:lang w:val="en-US"/>
              </w:rPr>
              <w:drawing>
                <wp:anchor distT="0" distB="0" distL="114300" distR="114300" simplePos="0" relativeHeight="251686912" behindDoc="0" locked="0" layoutInCell="1" allowOverlap="1" wp14:anchorId="17B8A303" wp14:editId="21526C07">
                  <wp:simplePos x="0" y="0"/>
                  <wp:positionH relativeFrom="column">
                    <wp:posOffset>198120</wp:posOffset>
                  </wp:positionH>
                  <wp:positionV relativeFrom="paragraph">
                    <wp:posOffset>5715</wp:posOffset>
                  </wp:positionV>
                  <wp:extent cx="190500" cy="152400"/>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3" name="Imagen 39"/>
                          <pic:cNvPicPr>
                            <a:picLocks noChangeAspect="1" noChangeArrowheads="1"/>
                          </pic:cNvPicPr>
                        </pic:nvPicPr>
                        <pic:blipFill>
                          <a:blip r:embed="rId14">
                            <a:extLst>
                              <a:ext uri="{28A0092B-C50C-407E-A947-70E740481C1C}">
                                <a14:useLocalDpi xmlns:a14="http://schemas.microsoft.com/office/drawing/2010/main" val="0"/>
                              </a:ext>
                            </a:extLst>
                          </a:blip>
                          <a:srcRect t="51305" r="76437" b="21355"/>
                          <a:stretch>
                            <a:fillRect/>
                          </a:stretch>
                        </pic:blipFill>
                        <pic:spPr bwMode="auto">
                          <a:xfrm>
                            <a:off x="0" y="0"/>
                            <a:ext cx="190500" cy="1524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25" w:type="dxa"/>
            <w:hideMark/>
          </w:tcPr>
          <w:p w:rsidR="00B827FC" w:rsidRPr="00D55BAF" w:rsidRDefault="00DF21E9" w:rsidP="00B10519">
            <w:pPr>
              <w:pStyle w:val="Sinespaciado"/>
              <w:spacing w:line="360" w:lineRule="auto"/>
              <w:rPr>
                <w:rFonts w:ascii="Times New Roman" w:hAnsi="Times New Roman"/>
                <w:b/>
                <w:sz w:val="16"/>
                <w:szCs w:val="16"/>
                <w:lang w:eastAsia="es-ES"/>
              </w:rPr>
            </w:pPr>
            <w:r>
              <w:rPr>
                <w:rFonts w:ascii="Times New Roman" w:eastAsia="Times New Roman" w:hAnsi="Times New Roman"/>
                <w:b/>
                <w:bCs/>
                <w:sz w:val="16"/>
                <w:szCs w:val="16"/>
                <w:lang w:eastAsia="es-ES"/>
              </w:rPr>
              <w:t>Rangos</w:t>
            </w:r>
          </w:p>
        </w:tc>
      </w:tr>
      <w:tr w:rsidR="00B827FC" w:rsidRPr="00D55BAF" w:rsidTr="00FF32F9">
        <w:trPr>
          <w:trHeight w:val="300"/>
          <w:jc w:val="center"/>
        </w:trPr>
        <w:tc>
          <w:tcPr>
            <w:tcW w:w="1483" w:type="dxa"/>
            <w:hideMark/>
          </w:tcPr>
          <w:p w:rsidR="00B827FC" w:rsidRPr="00D55BAF" w:rsidRDefault="007B73A6" w:rsidP="0029677F">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w:t>
            </w:r>
            <w:r w:rsidR="0029677F">
              <w:rPr>
                <w:rFonts w:ascii="Times New Roman" w:hAnsi="Times New Roman"/>
                <w:sz w:val="16"/>
                <w:szCs w:val="16"/>
                <w:lang w:eastAsia="es-ES"/>
              </w:rPr>
              <w:t>4</w:t>
            </w:r>
          </w:p>
        </w:tc>
        <w:tc>
          <w:tcPr>
            <w:tcW w:w="1097"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3436,48</w:t>
            </w:r>
          </w:p>
        </w:tc>
        <w:tc>
          <w:tcPr>
            <w:tcW w:w="1425" w:type="dxa"/>
            <w:hideMark/>
          </w:tcPr>
          <w:p w:rsidR="00B827FC" w:rsidRPr="00D55BAF" w:rsidRDefault="00B827FC" w:rsidP="00B10519">
            <w:pPr>
              <w:pStyle w:val="Sinespaciado"/>
              <w:spacing w:line="360" w:lineRule="auto"/>
              <w:rPr>
                <w:rFonts w:ascii="Times New Roman" w:hAnsi="Times New Roman"/>
                <w:sz w:val="16"/>
                <w:szCs w:val="16"/>
                <w:lang w:eastAsia="es-ES"/>
              </w:rPr>
            </w:pPr>
            <w:r w:rsidRPr="00D55BAF">
              <w:rPr>
                <w:rFonts w:ascii="Times New Roman" w:hAnsi="Times New Roman"/>
                <w:sz w:val="16"/>
                <w:szCs w:val="16"/>
                <w:lang w:eastAsia="es-ES"/>
              </w:rPr>
              <w:t>A                          </w:t>
            </w:r>
          </w:p>
        </w:tc>
      </w:tr>
      <w:tr w:rsidR="00B827FC" w:rsidRPr="00D55BAF" w:rsidTr="00FF32F9">
        <w:trPr>
          <w:trHeight w:val="300"/>
          <w:jc w:val="center"/>
        </w:trPr>
        <w:tc>
          <w:tcPr>
            <w:tcW w:w="1483" w:type="dxa"/>
            <w:hideMark/>
          </w:tcPr>
          <w:p w:rsidR="00B827FC" w:rsidRPr="00D55BAF" w:rsidRDefault="0029677F"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T3</w:t>
            </w:r>
          </w:p>
        </w:tc>
        <w:tc>
          <w:tcPr>
            <w:tcW w:w="1097"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3424,08</w:t>
            </w:r>
          </w:p>
        </w:tc>
        <w:tc>
          <w:tcPr>
            <w:tcW w:w="1425" w:type="dxa"/>
            <w:hideMark/>
          </w:tcPr>
          <w:p w:rsidR="00B827FC" w:rsidRPr="00D55BAF" w:rsidRDefault="00B827FC" w:rsidP="00B10519">
            <w:pPr>
              <w:pStyle w:val="Sinespaciado"/>
              <w:spacing w:line="360" w:lineRule="auto"/>
              <w:rPr>
                <w:rFonts w:ascii="Times New Roman" w:hAnsi="Times New Roman"/>
                <w:sz w:val="16"/>
                <w:szCs w:val="16"/>
                <w:lang w:eastAsia="es-ES"/>
              </w:rPr>
            </w:pPr>
            <w:r w:rsidRPr="00D55BAF">
              <w:rPr>
                <w:rFonts w:ascii="Times New Roman" w:hAnsi="Times New Roman"/>
                <w:sz w:val="16"/>
                <w:szCs w:val="16"/>
                <w:lang w:eastAsia="es-ES"/>
              </w:rPr>
              <w:t>A                          </w:t>
            </w:r>
          </w:p>
        </w:tc>
      </w:tr>
      <w:tr w:rsidR="00B827FC" w:rsidRPr="00D55BAF" w:rsidTr="00FF32F9">
        <w:trPr>
          <w:trHeight w:val="300"/>
          <w:jc w:val="center"/>
        </w:trPr>
        <w:tc>
          <w:tcPr>
            <w:tcW w:w="1483" w:type="dxa"/>
            <w:hideMark/>
          </w:tcPr>
          <w:p w:rsidR="00B827FC" w:rsidRPr="00D55BAF" w:rsidRDefault="0029677F"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T5</w:t>
            </w:r>
          </w:p>
        </w:tc>
        <w:tc>
          <w:tcPr>
            <w:tcW w:w="1097"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3213,22</w:t>
            </w:r>
          </w:p>
        </w:tc>
        <w:tc>
          <w:tcPr>
            <w:tcW w:w="1425" w:type="dxa"/>
            <w:hideMark/>
          </w:tcPr>
          <w:p w:rsidR="00B827FC" w:rsidRPr="00D55BAF" w:rsidRDefault="00B827FC" w:rsidP="00B10519">
            <w:pPr>
              <w:pStyle w:val="Sinespaciado"/>
              <w:spacing w:line="360" w:lineRule="auto"/>
              <w:rPr>
                <w:rFonts w:ascii="Times New Roman" w:hAnsi="Times New Roman"/>
                <w:sz w:val="16"/>
                <w:szCs w:val="16"/>
                <w:lang w:eastAsia="es-ES"/>
              </w:rPr>
            </w:pPr>
            <w:r w:rsidRPr="00D55BAF">
              <w:rPr>
                <w:rFonts w:ascii="Times New Roman" w:hAnsi="Times New Roman"/>
                <w:sz w:val="16"/>
                <w:szCs w:val="16"/>
                <w:lang w:eastAsia="es-ES"/>
              </w:rPr>
              <w:t>A  B                      </w:t>
            </w:r>
          </w:p>
        </w:tc>
      </w:tr>
      <w:tr w:rsidR="00B827FC" w:rsidRPr="00D55BAF" w:rsidTr="00FF32F9">
        <w:trPr>
          <w:trHeight w:val="300"/>
          <w:jc w:val="center"/>
        </w:trPr>
        <w:tc>
          <w:tcPr>
            <w:tcW w:w="1483" w:type="dxa"/>
            <w:hideMark/>
          </w:tcPr>
          <w:p w:rsidR="00B827FC" w:rsidRPr="00D55BAF" w:rsidRDefault="007B73A6" w:rsidP="0029677F">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w:t>
            </w:r>
            <w:r w:rsidR="0029677F">
              <w:rPr>
                <w:rFonts w:ascii="Times New Roman" w:hAnsi="Times New Roman"/>
                <w:sz w:val="16"/>
                <w:szCs w:val="16"/>
                <w:lang w:eastAsia="es-ES"/>
              </w:rPr>
              <w:t>2</w:t>
            </w:r>
          </w:p>
        </w:tc>
        <w:tc>
          <w:tcPr>
            <w:tcW w:w="1097"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3191,26</w:t>
            </w:r>
          </w:p>
        </w:tc>
        <w:tc>
          <w:tcPr>
            <w:tcW w:w="1425" w:type="dxa"/>
            <w:hideMark/>
          </w:tcPr>
          <w:p w:rsidR="00B827FC" w:rsidRPr="00D55BAF" w:rsidRDefault="00B827FC" w:rsidP="00B10519">
            <w:pPr>
              <w:pStyle w:val="Sinespaciado"/>
              <w:spacing w:line="360" w:lineRule="auto"/>
              <w:rPr>
                <w:rFonts w:ascii="Times New Roman" w:hAnsi="Times New Roman"/>
                <w:sz w:val="16"/>
                <w:szCs w:val="16"/>
                <w:lang w:eastAsia="es-ES"/>
              </w:rPr>
            </w:pPr>
            <w:r w:rsidRPr="00D55BAF">
              <w:rPr>
                <w:rFonts w:ascii="Times New Roman" w:hAnsi="Times New Roman"/>
                <w:sz w:val="16"/>
                <w:szCs w:val="16"/>
                <w:lang w:eastAsia="es-ES"/>
              </w:rPr>
              <w:t>A  B                      </w:t>
            </w:r>
          </w:p>
        </w:tc>
      </w:tr>
      <w:tr w:rsidR="0029677F" w:rsidRPr="00D55BAF" w:rsidTr="00FF32F9">
        <w:trPr>
          <w:trHeight w:val="300"/>
          <w:jc w:val="center"/>
        </w:trPr>
        <w:tc>
          <w:tcPr>
            <w:tcW w:w="1483" w:type="dxa"/>
          </w:tcPr>
          <w:p w:rsidR="0029677F" w:rsidRDefault="0029677F"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T1</w:t>
            </w:r>
          </w:p>
        </w:tc>
        <w:tc>
          <w:tcPr>
            <w:tcW w:w="1097" w:type="dxa"/>
          </w:tcPr>
          <w:p w:rsidR="0029677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3060,11</w:t>
            </w:r>
          </w:p>
        </w:tc>
        <w:tc>
          <w:tcPr>
            <w:tcW w:w="1425" w:type="dxa"/>
          </w:tcPr>
          <w:p w:rsidR="0029677F" w:rsidRPr="00D55BAF" w:rsidRDefault="00A80BF7" w:rsidP="00B10519">
            <w:pPr>
              <w:pStyle w:val="Sinespaciado"/>
              <w:spacing w:line="360" w:lineRule="auto"/>
              <w:rPr>
                <w:rFonts w:ascii="Times New Roman" w:hAnsi="Times New Roman"/>
                <w:sz w:val="16"/>
                <w:szCs w:val="16"/>
                <w:lang w:eastAsia="es-ES"/>
              </w:rPr>
            </w:pPr>
            <w:r>
              <w:rPr>
                <w:rFonts w:ascii="Times New Roman" w:hAnsi="Times New Roman"/>
                <w:sz w:val="16"/>
                <w:szCs w:val="16"/>
                <w:lang w:eastAsia="es-ES"/>
              </w:rPr>
              <w:t xml:space="preserve">     B</w:t>
            </w:r>
          </w:p>
        </w:tc>
      </w:tr>
    </w:tbl>
    <w:p w:rsidR="00FF32F9" w:rsidRDefault="004C53F3" w:rsidP="004C53F3">
      <w:pPr>
        <w:spacing w:after="0" w:line="360" w:lineRule="auto"/>
        <w:jc w:val="both"/>
        <w:rPr>
          <w:rFonts w:ascii="Times New Roman" w:hAnsi="Times New Roman" w:cs="Times New Roman"/>
          <w:bCs/>
          <w:sz w:val="18"/>
          <w:szCs w:val="18"/>
        </w:rPr>
      </w:pPr>
      <w:r w:rsidRPr="00D55BAF">
        <w:rPr>
          <w:rFonts w:ascii="Times New Roman" w:hAnsi="Times New Roman" w:cs="Times New Roman"/>
          <w:bCs/>
          <w:sz w:val="16"/>
          <w:szCs w:val="16"/>
        </w:rPr>
        <w:t>Promedios que comparten la misma letra no difieren estadí</w:t>
      </w:r>
      <w:r w:rsidR="007B73A6">
        <w:rPr>
          <w:rFonts w:ascii="Times New Roman" w:hAnsi="Times New Roman" w:cs="Times New Roman"/>
          <w:bCs/>
          <w:sz w:val="16"/>
          <w:szCs w:val="16"/>
        </w:rPr>
        <w:t>sticamente   según la prueba TUKEY</w:t>
      </w:r>
      <w:r w:rsidRPr="00D55BAF">
        <w:rPr>
          <w:rFonts w:ascii="Times New Roman" w:hAnsi="Times New Roman" w:cs="Times New Roman"/>
          <w:bCs/>
          <w:sz w:val="16"/>
          <w:szCs w:val="16"/>
        </w:rPr>
        <w:t xml:space="preserve"> al 5 % de probabilidad</w:t>
      </w:r>
      <w:r w:rsidRPr="00D55BAF">
        <w:rPr>
          <w:rFonts w:ascii="Times New Roman" w:hAnsi="Times New Roman" w:cs="Times New Roman"/>
          <w:bCs/>
          <w:sz w:val="18"/>
          <w:szCs w:val="18"/>
        </w:rPr>
        <w:t>.</w:t>
      </w:r>
    </w:p>
    <w:p w:rsidR="00544F31" w:rsidRPr="00544F31" w:rsidRDefault="00544F31" w:rsidP="004C53F3">
      <w:pPr>
        <w:spacing w:after="0" w:line="360" w:lineRule="auto"/>
        <w:jc w:val="both"/>
        <w:rPr>
          <w:rFonts w:ascii="Times New Roman" w:hAnsi="Times New Roman" w:cs="Times New Roman"/>
          <w:bCs/>
          <w:sz w:val="14"/>
          <w:szCs w:val="18"/>
        </w:rPr>
      </w:pPr>
    </w:p>
    <w:p w:rsidR="00C45EAE" w:rsidRPr="00544F31" w:rsidRDefault="00C45EAE" w:rsidP="004C53F3">
      <w:pPr>
        <w:spacing w:after="0" w:line="360" w:lineRule="auto"/>
        <w:jc w:val="both"/>
        <w:rPr>
          <w:rFonts w:ascii="Times New Roman" w:hAnsi="Times New Roman" w:cs="Times New Roman"/>
          <w:bCs/>
          <w:sz w:val="14"/>
          <w:szCs w:val="18"/>
        </w:rPr>
      </w:pPr>
    </w:p>
    <w:p w:rsidR="00FF32F9" w:rsidRPr="00C45EAE" w:rsidRDefault="00A95148" w:rsidP="00B10519">
      <w:pPr>
        <w:autoSpaceDE w:val="0"/>
        <w:autoSpaceDN w:val="0"/>
        <w:adjustRightInd w:val="0"/>
        <w:spacing w:after="0" w:line="360" w:lineRule="auto"/>
        <w:jc w:val="both"/>
        <w:rPr>
          <w:rFonts w:ascii="Times New Roman" w:hAnsi="Times New Roman" w:cs="Times New Roman"/>
          <w:bCs/>
          <w:sz w:val="16"/>
          <w:szCs w:val="16"/>
        </w:rPr>
      </w:pPr>
      <w:r w:rsidRPr="00D55BAF">
        <w:rPr>
          <w:rFonts w:ascii="Times New Roman" w:hAnsi="Times New Roman" w:cs="Times New Roman"/>
          <w:b/>
          <w:bCs/>
          <w:sz w:val="16"/>
          <w:szCs w:val="16"/>
        </w:rPr>
        <w:t xml:space="preserve">Cuadro N° </w:t>
      </w:r>
      <w:r w:rsidR="000E70C8" w:rsidRPr="00D55BAF">
        <w:rPr>
          <w:rFonts w:ascii="Times New Roman" w:hAnsi="Times New Roman" w:cs="Times New Roman"/>
          <w:b/>
          <w:bCs/>
          <w:sz w:val="16"/>
          <w:szCs w:val="16"/>
        </w:rPr>
        <w:t>2</w:t>
      </w:r>
      <w:r w:rsidR="00B10519" w:rsidRPr="00D55BAF">
        <w:rPr>
          <w:rFonts w:ascii="Times New Roman" w:hAnsi="Times New Roman" w:cs="Times New Roman"/>
          <w:b/>
          <w:bCs/>
          <w:sz w:val="16"/>
          <w:szCs w:val="16"/>
        </w:rPr>
        <w:t xml:space="preserve">: </w:t>
      </w:r>
      <w:r w:rsidR="00B10519" w:rsidRPr="00D55BAF">
        <w:rPr>
          <w:rFonts w:ascii="Times New Roman" w:hAnsi="Times New Roman" w:cs="Times New Roman"/>
          <w:bCs/>
          <w:sz w:val="16"/>
          <w:szCs w:val="16"/>
        </w:rPr>
        <w:t>Prueba</w:t>
      </w:r>
      <w:r w:rsidR="00305A25" w:rsidRPr="00D55BAF">
        <w:rPr>
          <w:rFonts w:ascii="Times New Roman" w:hAnsi="Times New Roman" w:cs="Times New Roman"/>
          <w:bCs/>
          <w:sz w:val="16"/>
          <w:szCs w:val="16"/>
        </w:rPr>
        <w:t xml:space="preserve"> de </w:t>
      </w:r>
      <w:r w:rsidR="007B73A6">
        <w:rPr>
          <w:rFonts w:ascii="Times New Roman" w:hAnsi="Times New Roman" w:cs="Times New Roman"/>
          <w:bCs/>
          <w:sz w:val="16"/>
          <w:szCs w:val="16"/>
        </w:rPr>
        <w:t>TUKEY</w:t>
      </w:r>
      <w:r w:rsidR="00305A25" w:rsidRPr="00D55BAF">
        <w:rPr>
          <w:rFonts w:ascii="Times New Roman" w:hAnsi="Times New Roman" w:cs="Times New Roman"/>
          <w:bCs/>
          <w:sz w:val="16"/>
          <w:szCs w:val="16"/>
        </w:rPr>
        <w:t xml:space="preserve"> a</w:t>
      </w:r>
      <w:r w:rsidR="007B73A6">
        <w:rPr>
          <w:rFonts w:ascii="Times New Roman" w:hAnsi="Times New Roman" w:cs="Times New Roman"/>
          <w:bCs/>
          <w:sz w:val="16"/>
          <w:szCs w:val="16"/>
        </w:rPr>
        <w:t xml:space="preserve">l 5 % para; conversión alimenticia </w:t>
      </w:r>
      <w:r w:rsidR="00305A25" w:rsidRPr="00D55BAF">
        <w:rPr>
          <w:rFonts w:ascii="Times New Roman" w:hAnsi="Times New Roman" w:cs="Times New Roman"/>
          <w:bCs/>
          <w:sz w:val="16"/>
          <w:szCs w:val="16"/>
        </w:rPr>
        <w:t>(g)</w:t>
      </w:r>
    </w:p>
    <w:tbl>
      <w:tblPr>
        <w:tblStyle w:val="Tablaconcuadrcula"/>
        <w:tblW w:w="3600" w:type="dxa"/>
        <w:jc w:val="center"/>
        <w:tblLook w:val="04A0" w:firstRow="1" w:lastRow="0" w:firstColumn="1" w:lastColumn="0" w:noHBand="0" w:noVBand="1"/>
      </w:tblPr>
      <w:tblGrid>
        <w:gridCol w:w="1360"/>
        <w:gridCol w:w="1400"/>
        <w:gridCol w:w="840"/>
      </w:tblGrid>
      <w:tr w:rsidR="00B827FC" w:rsidRPr="00773C61" w:rsidTr="00FF32F9">
        <w:trPr>
          <w:trHeight w:val="300"/>
          <w:jc w:val="center"/>
        </w:trPr>
        <w:tc>
          <w:tcPr>
            <w:tcW w:w="1360" w:type="dxa"/>
            <w:hideMark/>
          </w:tcPr>
          <w:p w:rsidR="00B827FC" w:rsidRPr="00D55BAF" w:rsidRDefault="007B73A6" w:rsidP="00DF21E9">
            <w:pPr>
              <w:spacing w:line="360" w:lineRule="auto"/>
              <w:jc w:val="center"/>
              <w:rPr>
                <w:rFonts w:ascii="Times New Roman" w:eastAsia="Times New Roman" w:hAnsi="Times New Roman" w:cs="Times New Roman"/>
                <w:b/>
                <w:bCs/>
                <w:sz w:val="16"/>
                <w:szCs w:val="16"/>
                <w:lang w:eastAsia="es-ES"/>
              </w:rPr>
            </w:pPr>
            <w:r>
              <w:rPr>
                <w:rFonts w:ascii="Times New Roman" w:eastAsia="Times New Roman" w:hAnsi="Times New Roman" w:cs="Times New Roman"/>
                <w:b/>
                <w:bCs/>
                <w:sz w:val="16"/>
                <w:szCs w:val="16"/>
                <w:lang w:eastAsia="es-ES"/>
              </w:rPr>
              <w:t>Tratamientos</w:t>
            </w:r>
          </w:p>
        </w:tc>
        <w:tc>
          <w:tcPr>
            <w:tcW w:w="1400" w:type="dxa"/>
            <w:hideMark/>
          </w:tcPr>
          <w:p w:rsidR="00B827FC" w:rsidRPr="00D55BAF" w:rsidRDefault="00DF21E9" w:rsidP="00B10519">
            <w:pPr>
              <w:spacing w:line="360" w:lineRule="auto"/>
              <w:jc w:val="both"/>
              <w:rPr>
                <w:rFonts w:ascii="Times New Roman" w:eastAsia="Times New Roman" w:hAnsi="Times New Roman" w:cs="Times New Roman"/>
                <w:b/>
                <w:bCs/>
                <w:sz w:val="16"/>
                <w:szCs w:val="16"/>
                <w:lang w:eastAsia="es-ES"/>
              </w:rPr>
            </w:pPr>
            <w:r w:rsidRPr="00AD0C06">
              <w:rPr>
                <w:rFonts w:ascii="Times New Roman" w:hAnsi="Times New Roman"/>
                <w:noProof/>
                <w:color w:val="000000"/>
                <w:sz w:val="24"/>
                <w:szCs w:val="24"/>
                <w:lang w:val="en-US"/>
              </w:rPr>
              <w:drawing>
                <wp:anchor distT="0" distB="0" distL="114300" distR="114300" simplePos="0" relativeHeight="251691008" behindDoc="0" locked="0" layoutInCell="1" allowOverlap="1" wp14:anchorId="7D424DE8" wp14:editId="73B3B35E">
                  <wp:simplePos x="0" y="0"/>
                  <wp:positionH relativeFrom="column">
                    <wp:posOffset>279400</wp:posOffset>
                  </wp:positionH>
                  <wp:positionV relativeFrom="paragraph">
                    <wp:posOffset>8890</wp:posOffset>
                  </wp:positionV>
                  <wp:extent cx="190500" cy="152400"/>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3" name="Imagen 39"/>
                          <pic:cNvPicPr>
                            <a:picLocks noChangeAspect="1" noChangeArrowheads="1"/>
                          </pic:cNvPicPr>
                        </pic:nvPicPr>
                        <pic:blipFill>
                          <a:blip r:embed="rId14">
                            <a:extLst>
                              <a:ext uri="{28A0092B-C50C-407E-A947-70E740481C1C}">
                                <a14:useLocalDpi xmlns:a14="http://schemas.microsoft.com/office/drawing/2010/main" val="0"/>
                              </a:ext>
                            </a:extLst>
                          </a:blip>
                          <a:srcRect t="51305" r="76437" b="21355"/>
                          <a:stretch>
                            <a:fillRect/>
                          </a:stretch>
                        </pic:blipFill>
                        <pic:spPr bwMode="auto">
                          <a:xfrm>
                            <a:off x="0" y="0"/>
                            <a:ext cx="190500" cy="1524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840" w:type="dxa"/>
            <w:hideMark/>
          </w:tcPr>
          <w:p w:rsidR="00B827FC" w:rsidRPr="00D55BAF" w:rsidRDefault="00DF21E9" w:rsidP="00B10519">
            <w:pPr>
              <w:spacing w:line="360" w:lineRule="auto"/>
              <w:jc w:val="both"/>
              <w:rPr>
                <w:rFonts w:ascii="Times New Roman" w:eastAsia="Times New Roman" w:hAnsi="Times New Roman" w:cs="Times New Roman"/>
                <w:b/>
                <w:bCs/>
                <w:sz w:val="16"/>
                <w:szCs w:val="16"/>
                <w:lang w:eastAsia="es-ES"/>
              </w:rPr>
            </w:pPr>
            <w:r>
              <w:rPr>
                <w:rFonts w:ascii="Times New Roman" w:eastAsia="Times New Roman" w:hAnsi="Times New Roman" w:cs="Times New Roman"/>
                <w:b/>
                <w:bCs/>
                <w:sz w:val="16"/>
                <w:szCs w:val="16"/>
                <w:lang w:eastAsia="es-ES"/>
              </w:rPr>
              <w:t>Rangos</w:t>
            </w:r>
          </w:p>
        </w:tc>
      </w:tr>
      <w:tr w:rsidR="007B73A6" w:rsidRPr="00D55BAF" w:rsidTr="007B73A6">
        <w:trPr>
          <w:trHeight w:val="300"/>
          <w:jc w:val="center"/>
        </w:trPr>
        <w:tc>
          <w:tcPr>
            <w:tcW w:w="1360" w:type="dxa"/>
            <w:hideMark/>
          </w:tcPr>
          <w:p w:rsidR="007B73A6" w:rsidRPr="00D55BAF" w:rsidRDefault="00A80BF7" w:rsidP="00F10EAA">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T5</w:t>
            </w:r>
          </w:p>
        </w:tc>
        <w:tc>
          <w:tcPr>
            <w:tcW w:w="1400" w:type="dxa"/>
          </w:tcPr>
          <w:p w:rsidR="007B73A6" w:rsidRPr="00D55BAF" w:rsidRDefault="00A80BF7" w:rsidP="00B10519">
            <w:pPr>
              <w:spacing w:line="360" w:lineRule="auto"/>
              <w:jc w:val="center"/>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1,15</w:t>
            </w:r>
          </w:p>
        </w:tc>
        <w:tc>
          <w:tcPr>
            <w:tcW w:w="840" w:type="dxa"/>
            <w:hideMark/>
          </w:tcPr>
          <w:p w:rsidR="007B73A6" w:rsidRPr="00D55BAF" w:rsidRDefault="007B73A6" w:rsidP="00B10519">
            <w:pPr>
              <w:spacing w:line="360" w:lineRule="auto"/>
              <w:jc w:val="both"/>
              <w:rPr>
                <w:rFonts w:ascii="Times New Roman" w:eastAsia="Times New Roman" w:hAnsi="Times New Roman" w:cs="Times New Roman"/>
                <w:sz w:val="16"/>
                <w:szCs w:val="16"/>
                <w:lang w:eastAsia="es-ES"/>
              </w:rPr>
            </w:pPr>
            <w:r w:rsidRPr="00D55BAF">
              <w:rPr>
                <w:rFonts w:ascii="Times New Roman" w:eastAsia="Times New Roman" w:hAnsi="Times New Roman" w:cs="Times New Roman"/>
                <w:sz w:val="16"/>
                <w:szCs w:val="16"/>
                <w:lang w:eastAsia="es-ES"/>
              </w:rPr>
              <w:t>A          </w:t>
            </w:r>
          </w:p>
        </w:tc>
      </w:tr>
      <w:tr w:rsidR="007B73A6" w:rsidRPr="00D55BAF" w:rsidTr="007B73A6">
        <w:trPr>
          <w:trHeight w:val="300"/>
          <w:jc w:val="center"/>
        </w:trPr>
        <w:tc>
          <w:tcPr>
            <w:tcW w:w="1360" w:type="dxa"/>
            <w:hideMark/>
          </w:tcPr>
          <w:p w:rsidR="007B73A6" w:rsidRPr="00D55BAF" w:rsidRDefault="00A80BF7" w:rsidP="00F10EAA">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T3</w:t>
            </w:r>
          </w:p>
        </w:tc>
        <w:tc>
          <w:tcPr>
            <w:tcW w:w="1400" w:type="dxa"/>
          </w:tcPr>
          <w:p w:rsidR="007B73A6" w:rsidRPr="00D55BAF" w:rsidRDefault="00A80BF7" w:rsidP="00B10519">
            <w:pPr>
              <w:spacing w:line="360" w:lineRule="auto"/>
              <w:jc w:val="center"/>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1,08</w:t>
            </w:r>
          </w:p>
        </w:tc>
        <w:tc>
          <w:tcPr>
            <w:tcW w:w="840" w:type="dxa"/>
            <w:hideMark/>
          </w:tcPr>
          <w:p w:rsidR="007B73A6" w:rsidRPr="00D55BAF" w:rsidRDefault="007B73A6" w:rsidP="00B10519">
            <w:pPr>
              <w:spacing w:line="360" w:lineRule="auto"/>
              <w:jc w:val="both"/>
              <w:rPr>
                <w:rFonts w:ascii="Times New Roman" w:eastAsia="Times New Roman" w:hAnsi="Times New Roman" w:cs="Times New Roman"/>
                <w:sz w:val="16"/>
                <w:szCs w:val="16"/>
                <w:lang w:eastAsia="es-ES"/>
              </w:rPr>
            </w:pPr>
            <w:r w:rsidRPr="00D55BAF">
              <w:rPr>
                <w:rFonts w:ascii="Times New Roman" w:eastAsia="Times New Roman" w:hAnsi="Times New Roman" w:cs="Times New Roman"/>
                <w:sz w:val="16"/>
                <w:szCs w:val="16"/>
                <w:lang w:eastAsia="es-ES"/>
              </w:rPr>
              <w:t>A          </w:t>
            </w:r>
          </w:p>
        </w:tc>
      </w:tr>
      <w:tr w:rsidR="007B73A6" w:rsidRPr="00D55BAF" w:rsidTr="007B73A6">
        <w:trPr>
          <w:trHeight w:val="300"/>
          <w:jc w:val="center"/>
        </w:trPr>
        <w:tc>
          <w:tcPr>
            <w:tcW w:w="1360" w:type="dxa"/>
            <w:hideMark/>
          </w:tcPr>
          <w:p w:rsidR="007B73A6" w:rsidRPr="00D55BAF" w:rsidRDefault="00A80BF7" w:rsidP="00F10EAA">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T1</w:t>
            </w:r>
          </w:p>
        </w:tc>
        <w:tc>
          <w:tcPr>
            <w:tcW w:w="1400" w:type="dxa"/>
          </w:tcPr>
          <w:p w:rsidR="007B73A6" w:rsidRPr="00D55BAF" w:rsidRDefault="00A80BF7" w:rsidP="00B10519">
            <w:pPr>
              <w:spacing w:line="360" w:lineRule="auto"/>
              <w:jc w:val="center"/>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1,06</w:t>
            </w:r>
          </w:p>
        </w:tc>
        <w:tc>
          <w:tcPr>
            <w:tcW w:w="840" w:type="dxa"/>
            <w:hideMark/>
          </w:tcPr>
          <w:p w:rsidR="007B73A6" w:rsidRPr="00D55BAF" w:rsidRDefault="007B73A6" w:rsidP="00F10EAA">
            <w:pPr>
              <w:spacing w:line="360" w:lineRule="auto"/>
              <w:jc w:val="both"/>
              <w:rPr>
                <w:rFonts w:ascii="Times New Roman" w:eastAsia="Times New Roman" w:hAnsi="Times New Roman" w:cs="Times New Roman"/>
                <w:sz w:val="16"/>
                <w:szCs w:val="16"/>
                <w:lang w:eastAsia="es-ES"/>
              </w:rPr>
            </w:pPr>
            <w:r w:rsidRPr="00D55BAF">
              <w:rPr>
                <w:rFonts w:ascii="Times New Roman" w:eastAsia="Times New Roman" w:hAnsi="Times New Roman" w:cs="Times New Roman"/>
                <w:sz w:val="16"/>
                <w:szCs w:val="16"/>
                <w:lang w:eastAsia="es-ES"/>
              </w:rPr>
              <w:t>A          </w:t>
            </w:r>
          </w:p>
        </w:tc>
      </w:tr>
      <w:tr w:rsidR="007B73A6" w:rsidRPr="00D55BAF" w:rsidTr="00FF32F9">
        <w:trPr>
          <w:trHeight w:val="300"/>
          <w:jc w:val="center"/>
        </w:trPr>
        <w:tc>
          <w:tcPr>
            <w:tcW w:w="1360" w:type="dxa"/>
          </w:tcPr>
          <w:p w:rsidR="007B73A6" w:rsidRDefault="00A80BF7" w:rsidP="00F10EAA">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T2</w:t>
            </w:r>
          </w:p>
        </w:tc>
        <w:tc>
          <w:tcPr>
            <w:tcW w:w="1400" w:type="dxa"/>
          </w:tcPr>
          <w:p w:rsidR="007B73A6" w:rsidRPr="00D55BAF" w:rsidRDefault="00A80BF7" w:rsidP="00B10519">
            <w:pPr>
              <w:spacing w:line="360" w:lineRule="auto"/>
              <w:jc w:val="center"/>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1,05</w:t>
            </w:r>
          </w:p>
        </w:tc>
        <w:tc>
          <w:tcPr>
            <w:tcW w:w="840" w:type="dxa"/>
          </w:tcPr>
          <w:p w:rsidR="007B73A6" w:rsidRPr="00D55BAF" w:rsidRDefault="00A80BF7" w:rsidP="00F10EAA">
            <w:pPr>
              <w:spacing w:line="360" w:lineRule="auto"/>
              <w:jc w:val="both"/>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 xml:space="preserve">    B</w:t>
            </w:r>
            <w:r w:rsidR="007B73A6" w:rsidRPr="00D55BAF">
              <w:rPr>
                <w:rFonts w:ascii="Times New Roman" w:eastAsia="Times New Roman" w:hAnsi="Times New Roman" w:cs="Times New Roman"/>
                <w:sz w:val="16"/>
                <w:szCs w:val="16"/>
                <w:lang w:eastAsia="es-ES"/>
              </w:rPr>
              <w:t>          </w:t>
            </w:r>
          </w:p>
        </w:tc>
      </w:tr>
      <w:tr w:rsidR="00A80BF7" w:rsidRPr="00D55BAF" w:rsidTr="00FF32F9">
        <w:trPr>
          <w:trHeight w:val="300"/>
          <w:jc w:val="center"/>
        </w:trPr>
        <w:tc>
          <w:tcPr>
            <w:tcW w:w="1360" w:type="dxa"/>
          </w:tcPr>
          <w:p w:rsidR="00A80BF7" w:rsidRDefault="00A80BF7" w:rsidP="00F10EAA">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T4</w:t>
            </w:r>
          </w:p>
        </w:tc>
        <w:tc>
          <w:tcPr>
            <w:tcW w:w="1400" w:type="dxa"/>
          </w:tcPr>
          <w:p w:rsidR="00A80BF7" w:rsidRDefault="00A80BF7" w:rsidP="00B10519">
            <w:pPr>
              <w:spacing w:line="360" w:lineRule="auto"/>
              <w:jc w:val="center"/>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1,04</w:t>
            </w:r>
          </w:p>
        </w:tc>
        <w:tc>
          <w:tcPr>
            <w:tcW w:w="840" w:type="dxa"/>
          </w:tcPr>
          <w:p w:rsidR="00A80BF7" w:rsidRPr="00D55BAF" w:rsidRDefault="00A80BF7" w:rsidP="00F10EAA">
            <w:pPr>
              <w:spacing w:line="360" w:lineRule="auto"/>
              <w:jc w:val="both"/>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 xml:space="preserve">    B</w:t>
            </w:r>
          </w:p>
        </w:tc>
      </w:tr>
    </w:tbl>
    <w:p w:rsidR="00B10519" w:rsidRDefault="004C53F3" w:rsidP="00B10519">
      <w:pPr>
        <w:spacing w:after="0" w:line="360" w:lineRule="auto"/>
        <w:jc w:val="both"/>
        <w:rPr>
          <w:rFonts w:ascii="Times New Roman" w:hAnsi="Times New Roman" w:cs="Times New Roman"/>
          <w:bCs/>
          <w:sz w:val="18"/>
          <w:szCs w:val="18"/>
        </w:rPr>
      </w:pPr>
      <w:r w:rsidRPr="00D55BAF">
        <w:rPr>
          <w:rFonts w:ascii="Times New Roman" w:hAnsi="Times New Roman" w:cs="Times New Roman"/>
          <w:bCs/>
          <w:sz w:val="16"/>
          <w:szCs w:val="16"/>
        </w:rPr>
        <w:t xml:space="preserve">Promedios que comparten la misma letra no difieren estadísticamente   según la prueba </w:t>
      </w:r>
      <w:r w:rsidR="007B73A6">
        <w:rPr>
          <w:rFonts w:ascii="Times New Roman" w:hAnsi="Times New Roman" w:cs="Times New Roman"/>
          <w:bCs/>
          <w:sz w:val="16"/>
          <w:szCs w:val="16"/>
        </w:rPr>
        <w:t>TUKEY</w:t>
      </w:r>
      <w:r w:rsidRPr="00D55BAF">
        <w:rPr>
          <w:rFonts w:ascii="Times New Roman" w:hAnsi="Times New Roman" w:cs="Times New Roman"/>
          <w:bCs/>
          <w:sz w:val="16"/>
          <w:szCs w:val="16"/>
        </w:rPr>
        <w:t xml:space="preserve"> al 5 % de probabilidad</w:t>
      </w:r>
      <w:r w:rsidRPr="00D55BAF">
        <w:rPr>
          <w:rFonts w:ascii="Times New Roman" w:hAnsi="Times New Roman" w:cs="Times New Roman"/>
          <w:bCs/>
          <w:sz w:val="18"/>
          <w:szCs w:val="18"/>
        </w:rPr>
        <w:t>.</w:t>
      </w:r>
    </w:p>
    <w:p w:rsidR="00544F31" w:rsidRPr="00544F31" w:rsidRDefault="00544F31" w:rsidP="00B10519">
      <w:pPr>
        <w:spacing w:after="0" w:line="360" w:lineRule="auto"/>
        <w:jc w:val="both"/>
        <w:rPr>
          <w:rFonts w:ascii="Times New Roman" w:hAnsi="Times New Roman" w:cs="Times New Roman"/>
          <w:bCs/>
          <w:sz w:val="14"/>
          <w:szCs w:val="18"/>
        </w:rPr>
      </w:pPr>
    </w:p>
    <w:p w:rsidR="007B73A6" w:rsidRPr="00544F31" w:rsidRDefault="007B73A6" w:rsidP="00B10519">
      <w:pPr>
        <w:spacing w:after="0" w:line="360" w:lineRule="auto"/>
        <w:jc w:val="both"/>
        <w:rPr>
          <w:rFonts w:ascii="Times New Roman" w:hAnsi="Times New Roman" w:cs="Times New Roman"/>
          <w:b/>
          <w:bCs/>
          <w:sz w:val="14"/>
          <w:szCs w:val="16"/>
        </w:rPr>
      </w:pPr>
    </w:p>
    <w:p w:rsidR="00A95148" w:rsidRPr="00D55BAF" w:rsidRDefault="00A95148" w:rsidP="00B10519">
      <w:pPr>
        <w:spacing w:after="0" w:line="360" w:lineRule="auto"/>
        <w:jc w:val="both"/>
        <w:rPr>
          <w:rFonts w:ascii="Times New Roman" w:hAnsi="Times New Roman" w:cs="Times New Roman"/>
          <w:bCs/>
          <w:sz w:val="16"/>
          <w:szCs w:val="16"/>
        </w:rPr>
      </w:pPr>
      <w:r w:rsidRPr="00D55BAF">
        <w:rPr>
          <w:rFonts w:ascii="Times New Roman" w:hAnsi="Times New Roman" w:cs="Times New Roman"/>
          <w:b/>
          <w:bCs/>
          <w:sz w:val="16"/>
          <w:szCs w:val="16"/>
        </w:rPr>
        <w:t xml:space="preserve">Cuadro N° </w:t>
      </w:r>
      <w:r w:rsidR="000E70C8" w:rsidRPr="00D55BAF">
        <w:rPr>
          <w:rFonts w:ascii="Times New Roman" w:hAnsi="Times New Roman" w:cs="Times New Roman"/>
          <w:b/>
          <w:bCs/>
          <w:sz w:val="16"/>
          <w:szCs w:val="16"/>
        </w:rPr>
        <w:t>3</w:t>
      </w:r>
      <w:r w:rsidR="00B10519" w:rsidRPr="00D55BAF">
        <w:rPr>
          <w:rFonts w:ascii="Times New Roman" w:hAnsi="Times New Roman" w:cs="Times New Roman"/>
          <w:b/>
          <w:bCs/>
          <w:sz w:val="16"/>
          <w:szCs w:val="16"/>
        </w:rPr>
        <w:t>:</w:t>
      </w:r>
      <w:r w:rsidRPr="00D55BAF">
        <w:rPr>
          <w:rFonts w:ascii="Times New Roman" w:hAnsi="Times New Roman" w:cs="Times New Roman"/>
          <w:b/>
          <w:bCs/>
          <w:sz w:val="16"/>
          <w:szCs w:val="16"/>
        </w:rPr>
        <w:t xml:space="preserve"> </w:t>
      </w:r>
      <w:r w:rsidR="00544F31">
        <w:rPr>
          <w:rFonts w:ascii="Times New Roman" w:hAnsi="Times New Roman" w:cs="Times New Roman"/>
          <w:bCs/>
          <w:sz w:val="16"/>
          <w:szCs w:val="16"/>
        </w:rPr>
        <w:t>Prueba de TUKEY</w:t>
      </w:r>
      <w:r w:rsidR="00305A25" w:rsidRPr="00D55BAF">
        <w:rPr>
          <w:rFonts w:ascii="Times New Roman" w:hAnsi="Times New Roman" w:cs="Times New Roman"/>
          <w:bCs/>
          <w:sz w:val="16"/>
          <w:szCs w:val="16"/>
        </w:rPr>
        <w:t xml:space="preserve"> al 5 % para; </w:t>
      </w:r>
      <w:r w:rsidR="00544F31">
        <w:rPr>
          <w:rFonts w:ascii="Times New Roman" w:hAnsi="Times New Roman" w:cs="Times New Roman"/>
          <w:bCs/>
          <w:sz w:val="16"/>
          <w:szCs w:val="16"/>
        </w:rPr>
        <w:t>Incremento de peso</w:t>
      </w:r>
      <w:r w:rsidR="00A80BF7">
        <w:rPr>
          <w:rFonts w:ascii="Times New Roman" w:hAnsi="Times New Roman" w:cs="Times New Roman"/>
          <w:bCs/>
          <w:sz w:val="16"/>
          <w:szCs w:val="16"/>
        </w:rPr>
        <w:t xml:space="preserve"> </w:t>
      </w:r>
      <w:r w:rsidR="00305A25" w:rsidRPr="00D55BAF">
        <w:rPr>
          <w:rFonts w:ascii="Times New Roman" w:hAnsi="Times New Roman" w:cs="Times New Roman"/>
          <w:bCs/>
          <w:sz w:val="16"/>
          <w:szCs w:val="16"/>
        </w:rPr>
        <w:t xml:space="preserve"> (g)</w:t>
      </w:r>
    </w:p>
    <w:p w:rsidR="00FF32F9" w:rsidRPr="00D55BAF" w:rsidRDefault="00FF32F9" w:rsidP="00B10519">
      <w:pPr>
        <w:spacing w:after="0" w:line="360" w:lineRule="auto"/>
        <w:jc w:val="both"/>
        <w:rPr>
          <w:rFonts w:ascii="Times New Roman" w:hAnsi="Times New Roman" w:cs="Times New Roman"/>
          <w:b/>
          <w:bCs/>
          <w:sz w:val="16"/>
          <w:szCs w:val="16"/>
        </w:rPr>
      </w:pPr>
    </w:p>
    <w:tbl>
      <w:tblPr>
        <w:tblStyle w:val="Tablaconcuadrcula"/>
        <w:tblW w:w="3760" w:type="dxa"/>
        <w:jc w:val="center"/>
        <w:tblLook w:val="04A0" w:firstRow="1" w:lastRow="0" w:firstColumn="1" w:lastColumn="0" w:noHBand="0" w:noVBand="1"/>
      </w:tblPr>
      <w:tblGrid>
        <w:gridCol w:w="1351"/>
        <w:gridCol w:w="970"/>
        <w:gridCol w:w="1439"/>
      </w:tblGrid>
      <w:tr w:rsidR="00B827FC" w:rsidRPr="00D55BAF" w:rsidTr="00FF32F9">
        <w:trPr>
          <w:trHeight w:val="300"/>
          <w:jc w:val="center"/>
        </w:trPr>
        <w:tc>
          <w:tcPr>
            <w:tcW w:w="1358" w:type="dxa"/>
            <w:hideMark/>
          </w:tcPr>
          <w:p w:rsidR="00B827FC" w:rsidRPr="00D55BAF" w:rsidRDefault="00B827FC" w:rsidP="00B10519">
            <w:pPr>
              <w:pStyle w:val="Sinespaciado"/>
              <w:spacing w:line="360" w:lineRule="auto"/>
              <w:jc w:val="center"/>
              <w:rPr>
                <w:rFonts w:ascii="Times New Roman" w:hAnsi="Times New Roman"/>
                <w:b/>
                <w:sz w:val="16"/>
                <w:szCs w:val="16"/>
                <w:lang w:eastAsia="es-ES"/>
              </w:rPr>
            </w:pPr>
            <w:r w:rsidRPr="00D55BAF">
              <w:rPr>
                <w:rFonts w:ascii="Times New Roman" w:hAnsi="Times New Roman"/>
                <w:b/>
                <w:sz w:val="16"/>
                <w:szCs w:val="16"/>
                <w:lang w:eastAsia="es-ES"/>
              </w:rPr>
              <w:t>Tratamientos</w:t>
            </w:r>
          </w:p>
        </w:tc>
        <w:tc>
          <w:tcPr>
            <w:tcW w:w="977" w:type="dxa"/>
            <w:hideMark/>
          </w:tcPr>
          <w:p w:rsidR="00B827FC" w:rsidRPr="00D55BAF" w:rsidRDefault="00DF21E9" w:rsidP="00B10519">
            <w:pPr>
              <w:pStyle w:val="Sinespaciado"/>
              <w:spacing w:line="360" w:lineRule="auto"/>
              <w:jc w:val="center"/>
              <w:rPr>
                <w:rFonts w:ascii="Times New Roman" w:hAnsi="Times New Roman"/>
                <w:b/>
                <w:sz w:val="16"/>
                <w:szCs w:val="16"/>
                <w:lang w:eastAsia="es-ES"/>
              </w:rPr>
            </w:pPr>
            <w:r w:rsidRPr="00AD0C06">
              <w:rPr>
                <w:rFonts w:ascii="Times New Roman" w:hAnsi="Times New Roman"/>
                <w:noProof/>
                <w:color w:val="000000"/>
                <w:sz w:val="24"/>
                <w:szCs w:val="24"/>
                <w:lang w:val="en-US"/>
              </w:rPr>
              <w:drawing>
                <wp:anchor distT="0" distB="0" distL="114300" distR="114300" simplePos="0" relativeHeight="251688960" behindDoc="0" locked="0" layoutInCell="1" allowOverlap="1" wp14:anchorId="3CEDCE91" wp14:editId="0A1A674C">
                  <wp:simplePos x="0" y="0"/>
                  <wp:positionH relativeFrom="column">
                    <wp:posOffset>140970</wp:posOffset>
                  </wp:positionH>
                  <wp:positionV relativeFrom="paragraph">
                    <wp:posOffset>14605</wp:posOffset>
                  </wp:positionV>
                  <wp:extent cx="190500" cy="15240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3" name="Imagen 39"/>
                          <pic:cNvPicPr>
                            <a:picLocks noChangeAspect="1" noChangeArrowheads="1"/>
                          </pic:cNvPicPr>
                        </pic:nvPicPr>
                        <pic:blipFill>
                          <a:blip r:embed="rId14">
                            <a:extLst>
                              <a:ext uri="{28A0092B-C50C-407E-A947-70E740481C1C}">
                                <a14:useLocalDpi xmlns:a14="http://schemas.microsoft.com/office/drawing/2010/main" val="0"/>
                              </a:ext>
                            </a:extLst>
                          </a:blip>
                          <a:srcRect t="51305" r="76437" b="21355"/>
                          <a:stretch>
                            <a:fillRect/>
                          </a:stretch>
                        </pic:blipFill>
                        <pic:spPr bwMode="auto">
                          <a:xfrm>
                            <a:off x="0" y="0"/>
                            <a:ext cx="190500" cy="1524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25" w:type="dxa"/>
            <w:hideMark/>
          </w:tcPr>
          <w:p w:rsidR="00B827FC" w:rsidRPr="00D55BAF" w:rsidRDefault="00DF21E9" w:rsidP="00B10519">
            <w:pPr>
              <w:pStyle w:val="Sinespaciado"/>
              <w:spacing w:line="360" w:lineRule="auto"/>
              <w:jc w:val="both"/>
              <w:rPr>
                <w:rFonts w:ascii="Times New Roman" w:hAnsi="Times New Roman"/>
                <w:b/>
                <w:sz w:val="16"/>
                <w:szCs w:val="16"/>
                <w:lang w:eastAsia="es-ES"/>
              </w:rPr>
            </w:pPr>
            <w:r>
              <w:rPr>
                <w:rFonts w:ascii="Times New Roman" w:eastAsia="Times New Roman" w:hAnsi="Times New Roman"/>
                <w:b/>
                <w:bCs/>
                <w:sz w:val="16"/>
                <w:szCs w:val="16"/>
                <w:lang w:eastAsia="es-ES"/>
              </w:rPr>
              <w:t>Rangos</w:t>
            </w:r>
          </w:p>
        </w:tc>
      </w:tr>
      <w:tr w:rsidR="00B827FC" w:rsidRPr="00D55BAF" w:rsidTr="00FF32F9">
        <w:trPr>
          <w:trHeight w:val="300"/>
          <w:jc w:val="center"/>
        </w:trPr>
        <w:tc>
          <w:tcPr>
            <w:tcW w:w="1358"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T4</w:t>
            </w:r>
          </w:p>
        </w:tc>
        <w:tc>
          <w:tcPr>
            <w:tcW w:w="977"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3295,33</w:t>
            </w:r>
          </w:p>
        </w:tc>
        <w:tc>
          <w:tcPr>
            <w:tcW w:w="1425" w:type="dxa"/>
            <w:hideMark/>
          </w:tcPr>
          <w:p w:rsidR="00B827FC" w:rsidRPr="00D55BAF" w:rsidRDefault="00B827FC" w:rsidP="00B10519">
            <w:pPr>
              <w:pStyle w:val="Sinespaciado"/>
              <w:spacing w:line="360" w:lineRule="auto"/>
              <w:jc w:val="both"/>
              <w:rPr>
                <w:rFonts w:ascii="Times New Roman" w:hAnsi="Times New Roman"/>
                <w:sz w:val="16"/>
                <w:szCs w:val="16"/>
                <w:lang w:eastAsia="es-ES"/>
              </w:rPr>
            </w:pPr>
            <w:r w:rsidRPr="00D55BAF">
              <w:rPr>
                <w:rFonts w:ascii="Times New Roman" w:hAnsi="Times New Roman"/>
                <w:sz w:val="16"/>
                <w:szCs w:val="16"/>
                <w:lang w:eastAsia="es-ES"/>
              </w:rPr>
              <w:t>A                          </w:t>
            </w:r>
          </w:p>
        </w:tc>
      </w:tr>
      <w:tr w:rsidR="00B827FC" w:rsidRPr="00D55BAF" w:rsidTr="00FF32F9">
        <w:trPr>
          <w:trHeight w:val="300"/>
          <w:jc w:val="center"/>
        </w:trPr>
        <w:tc>
          <w:tcPr>
            <w:tcW w:w="1358"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T3</w:t>
            </w:r>
          </w:p>
        </w:tc>
        <w:tc>
          <w:tcPr>
            <w:tcW w:w="977"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3157,00</w:t>
            </w:r>
          </w:p>
        </w:tc>
        <w:tc>
          <w:tcPr>
            <w:tcW w:w="1425" w:type="dxa"/>
            <w:hideMark/>
          </w:tcPr>
          <w:p w:rsidR="00B827FC" w:rsidRPr="00D55BAF" w:rsidRDefault="00A80BF7" w:rsidP="00B10519">
            <w:pPr>
              <w:pStyle w:val="Sinespaciado"/>
              <w:spacing w:line="360" w:lineRule="auto"/>
              <w:jc w:val="both"/>
              <w:rPr>
                <w:rFonts w:ascii="Times New Roman" w:hAnsi="Times New Roman"/>
                <w:sz w:val="16"/>
                <w:szCs w:val="16"/>
                <w:lang w:eastAsia="es-ES"/>
              </w:rPr>
            </w:pPr>
            <w:r>
              <w:rPr>
                <w:rFonts w:ascii="Times New Roman" w:hAnsi="Times New Roman"/>
                <w:sz w:val="16"/>
                <w:szCs w:val="16"/>
                <w:lang w:eastAsia="es-ES"/>
              </w:rPr>
              <w:t>A</w:t>
            </w:r>
            <w:r w:rsidR="00B827FC" w:rsidRPr="00D55BAF">
              <w:rPr>
                <w:rFonts w:ascii="Times New Roman" w:hAnsi="Times New Roman"/>
                <w:sz w:val="16"/>
                <w:szCs w:val="16"/>
                <w:lang w:eastAsia="es-ES"/>
              </w:rPr>
              <w:t>    </w:t>
            </w:r>
            <w:r w:rsidR="00544F31">
              <w:rPr>
                <w:rFonts w:ascii="Times New Roman" w:hAnsi="Times New Roman"/>
                <w:sz w:val="16"/>
                <w:szCs w:val="16"/>
                <w:lang w:eastAsia="es-ES"/>
              </w:rPr>
              <w:t>B</w:t>
            </w:r>
            <w:r w:rsidR="00B827FC" w:rsidRPr="00D55BAF">
              <w:rPr>
                <w:rFonts w:ascii="Times New Roman" w:hAnsi="Times New Roman"/>
                <w:sz w:val="16"/>
                <w:szCs w:val="16"/>
                <w:lang w:eastAsia="es-ES"/>
              </w:rPr>
              <w:t>                     </w:t>
            </w:r>
          </w:p>
        </w:tc>
      </w:tr>
      <w:tr w:rsidR="00B827FC" w:rsidRPr="00D55BAF" w:rsidTr="00FF32F9">
        <w:trPr>
          <w:trHeight w:val="300"/>
          <w:jc w:val="center"/>
        </w:trPr>
        <w:tc>
          <w:tcPr>
            <w:tcW w:w="1358"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T2</w:t>
            </w:r>
          </w:p>
        </w:tc>
        <w:tc>
          <w:tcPr>
            <w:tcW w:w="977"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3033,33</w:t>
            </w:r>
          </w:p>
        </w:tc>
        <w:tc>
          <w:tcPr>
            <w:tcW w:w="1425" w:type="dxa"/>
            <w:hideMark/>
          </w:tcPr>
          <w:p w:rsidR="00B827FC" w:rsidRPr="00D55BAF" w:rsidRDefault="00A80BF7" w:rsidP="00B10519">
            <w:pPr>
              <w:pStyle w:val="Sinespaciado"/>
              <w:spacing w:line="360" w:lineRule="auto"/>
              <w:jc w:val="both"/>
              <w:rPr>
                <w:rFonts w:ascii="Times New Roman" w:hAnsi="Times New Roman"/>
                <w:sz w:val="16"/>
                <w:szCs w:val="16"/>
                <w:lang w:eastAsia="es-ES"/>
              </w:rPr>
            </w:pPr>
            <w:r>
              <w:rPr>
                <w:rFonts w:ascii="Times New Roman" w:hAnsi="Times New Roman"/>
                <w:sz w:val="16"/>
                <w:szCs w:val="16"/>
                <w:lang w:eastAsia="es-ES"/>
              </w:rPr>
              <w:t xml:space="preserve">A  </w:t>
            </w:r>
            <w:r w:rsidR="00544F31">
              <w:rPr>
                <w:rFonts w:ascii="Times New Roman" w:hAnsi="Times New Roman"/>
                <w:sz w:val="16"/>
                <w:szCs w:val="16"/>
                <w:lang w:eastAsia="es-ES"/>
              </w:rPr>
              <w:t xml:space="preserve"> </w:t>
            </w:r>
            <w:r>
              <w:rPr>
                <w:rFonts w:ascii="Times New Roman" w:hAnsi="Times New Roman"/>
                <w:sz w:val="16"/>
                <w:szCs w:val="16"/>
                <w:lang w:eastAsia="es-ES"/>
              </w:rPr>
              <w:t xml:space="preserve">  </w:t>
            </w:r>
            <w:r w:rsidR="00B827FC" w:rsidRPr="00D55BAF">
              <w:rPr>
                <w:rFonts w:ascii="Times New Roman" w:hAnsi="Times New Roman"/>
                <w:sz w:val="16"/>
                <w:szCs w:val="16"/>
                <w:lang w:eastAsia="es-ES"/>
              </w:rPr>
              <w:t>B   </w:t>
            </w:r>
            <w:r>
              <w:rPr>
                <w:rFonts w:ascii="Times New Roman" w:hAnsi="Times New Roman"/>
                <w:sz w:val="16"/>
                <w:szCs w:val="16"/>
                <w:lang w:eastAsia="es-ES"/>
              </w:rPr>
              <w:t>C</w:t>
            </w:r>
            <w:r w:rsidR="00B827FC" w:rsidRPr="00D55BAF">
              <w:rPr>
                <w:rFonts w:ascii="Times New Roman" w:hAnsi="Times New Roman"/>
                <w:sz w:val="16"/>
                <w:szCs w:val="16"/>
                <w:lang w:eastAsia="es-ES"/>
              </w:rPr>
              <w:t>                   </w:t>
            </w:r>
          </w:p>
        </w:tc>
      </w:tr>
      <w:tr w:rsidR="00B827FC" w:rsidRPr="00D55BAF" w:rsidTr="00FF32F9">
        <w:trPr>
          <w:trHeight w:val="300"/>
          <w:jc w:val="center"/>
        </w:trPr>
        <w:tc>
          <w:tcPr>
            <w:tcW w:w="1358"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T1</w:t>
            </w:r>
          </w:p>
        </w:tc>
        <w:tc>
          <w:tcPr>
            <w:tcW w:w="977" w:type="dxa"/>
            <w:hideMark/>
          </w:tcPr>
          <w:p w:rsidR="00B827FC" w:rsidRPr="00D55BAF"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2893,33</w:t>
            </w:r>
          </w:p>
        </w:tc>
        <w:tc>
          <w:tcPr>
            <w:tcW w:w="1425" w:type="dxa"/>
            <w:hideMark/>
          </w:tcPr>
          <w:p w:rsidR="00B827FC" w:rsidRPr="00D55BAF" w:rsidRDefault="00544F31" w:rsidP="00B10519">
            <w:pPr>
              <w:pStyle w:val="Sinespaciado"/>
              <w:spacing w:line="360" w:lineRule="auto"/>
              <w:jc w:val="both"/>
              <w:rPr>
                <w:rFonts w:ascii="Times New Roman" w:hAnsi="Times New Roman"/>
                <w:sz w:val="16"/>
                <w:szCs w:val="16"/>
                <w:lang w:eastAsia="es-ES"/>
              </w:rPr>
            </w:pPr>
            <w:r>
              <w:rPr>
                <w:rFonts w:ascii="Times New Roman" w:hAnsi="Times New Roman"/>
                <w:sz w:val="16"/>
                <w:szCs w:val="16"/>
                <w:lang w:eastAsia="es-ES"/>
              </w:rPr>
              <w:t xml:space="preserve">    </w:t>
            </w:r>
            <w:r w:rsidR="00A80BF7">
              <w:rPr>
                <w:rFonts w:ascii="Times New Roman" w:hAnsi="Times New Roman"/>
                <w:sz w:val="16"/>
                <w:szCs w:val="16"/>
                <w:lang w:eastAsia="es-ES"/>
              </w:rPr>
              <w:t xml:space="preserve">   </w:t>
            </w:r>
            <w:r w:rsidR="00B827FC" w:rsidRPr="00D55BAF">
              <w:rPr>
                <w:rFonts w:ascii="Times New Roman" w:hAnsi="Times New Roman"/>
                <w:sz w:val="16"/>
                <w:szCs w:val="16"/>
                <w:lang w:eastAsia="es-ES"/>
              </w:rPr>
              <w:t>B</w:t>
            </w:r>
            <w:r w:rsidR="00A80BF7">
              <w:rPr>
                <w:rFonts w:ascii="Times New Roman" w:hAnsi="Times New Roman"/>
                <w:sz w:val="16"/>
                <w:szCs w:val="16"/>
                <w:lang w:eastAsia="es-ES"/>
              </w:rPr>
              <w:t>   C</w:t>
            </w:r>
            <w:r w:rsidR="00B827FC" w:rsidRPr="00D55BAF">
              <w:rPr>
                <w:rFonts w:ascii="Times New Roman" w:hAnsi="Times New Roman"/>
                <w:sz w:val="16"/>
                <w:szCs w:val="16"/>
                <w:lang w:eastAsia="es-ES"/>
              </w:rPr>
              <w:t>                  </w:t>
            </w:r>
          </w:p>
        </w:tc>
      </w:tr>
      <w:tr w:rsidR="00A80BF7" w:rsidRPr="00D55BAF" w:rsidTr="00FF32F9">
        <w:trPr>
          <w:trHeight w:val="300"/>
          <w:jc w:val="center"/>
        </w:trPr>
        <w:tc>
          <w:tcPr>
            <w:tcW w:w="1358" w:type="dxa"/>
          </w:tcPr>
          <w:p w:rsidR="00A80BF7"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T5</w:t>
            </w:r>
          </w:p>
        </w:tc>
        <w:tc>
          <w:tcPr>
            <w:tcW w:w="977" w:type="dxa"/>
          </w:tcPr>
          <w:p w:rsidR="00A80BF7" w:rsidRDefault="00A80BF7" w:rsidP="00B10519">
            <w:pPr>
              <w:pStyle w:val="Sinespaciado"/>
              <w:spacing w:line="360" w:lineRule="auto"/>
              <w:jc w:val="center"/>
              <w:rPr>
                <w:rFonts w:ascii="Times New Roman" w:hAnsi="Times New Roman"/>
                <w:sz w:val="16"/>
                <w:szCs w:val="16"/>
                <w:lang w:eastAsia="es-ES"/>
              </w:rPr>
            </w:pPr>
            <w:r>
              <w:rPr>
                <w:rFonts w:ascii="Times New Roman" w:hAnsi="Times New Roman"/>
                <w:sz w:val="16"/>
                <w:szCs w:val="16"/>
                <w:lang w:eastAsia="es-ES"/>
              </w:rPr>
              <w:t>2772,33</w:t>
            </w:r>
          </w:p>
        </w:tc>
        <w:tc>
          <w:tcPr>
            <w:tcW w:w="1425" w:type="dxa"/>
          </w:tcPr>
          <w:p w:rsidR="00A80BF7" w:rsidRDefault="00A80BF7" w:rsidP="00B10519">
            <w:pPr>
              <w:pStyle w:val="Sinespaciado"/>
              <w:spacing w:line="360" w:lineRule="auto"/>
              <w:jc w:val="both"/>
              <w:rPr>
                <w:rFonts w:ascii="Times New Roman" w:hAnsi="Times New Roman"/>
                <w:sz w:val="16"/>
                <w:szCs w:val="16"/>
                <w:lang w:eastAsia="es-ES"/>
              </w:rPr>
            </w:pPr>
            <w:r>
              <w:rPr>
                <w:rFonts w:ascii="Times New Roman" w:hAnsi="Times New Roman"/>
                <w:sz w:val="16"/>
                <w:szCs w:val="16"/>
                <w:lang w:eastAsia="es-ES"/>
              </w:rPr>
              <w:t xml:space="preserve">             C</w:t>
            </w:r>
          </w:p>
        </w:tc>
      </w:tr>
    </w:tbl>
    <w:p w:rsidR="00544F31" w:rsidRPr="00D55BAF" w:rsidRDefault="004C53F3" w:rsidP="004C53F3">
      <w:pPr>
        <w:spacing w:after="0" w:line="360" w:lineRule="auto"/>
        <w:jc w:val="both"/>
        <w:rPr>
          <w:rFonts w:ascii="Times New Roman" w:hAnsi="Times New Roman" w:cs="Times New Roman"/>
          <w:bCs/>
          <w:sz w:val="16"/>
          <w:szCs w:val="16"/>
        </w:rPr>
      </w:pPr>
      <w:r w:rsidRPr="00D55BAF">
        <w:rPr>
          <w:rFonts w:ascii="Times New Roman" w:hAnsi="Times New Roman" w:cs="Times New Roman"/>
          <w:bCs/>
          <w:sz w:val="16"/>
          <w:szCs w:val="16"/>
        </w:rPr>
        <w:t xml:space="preserve">Promedios que comparten la misma letra no difieren estadísticamente   según la prueba </w:t>
      </w:r>
      <w:r w:rsidR="00544F31">
        <w:rPr>
          <w:rFonts w:ascii="Times New Roman" w:hAnsi="Times New Roman" w:cs="Times New Roman"/>
          <w:bCs/>
          <w:sz w:val="16"/>
          <w:szCs w:val="16"/>
        </w:rPr>
        <w:t>TUKEY</w:t>
      </w:r>
      <w:r w:rsidRPr="00D55BAF">
        <w:rPr>
          <w:rFonts w:ascii="Times New Roman" w:hAnsi="Times New Roman" w:cs="Times New Roman"/>
          <w:bCs/>
          <w:sz w:val="16"/>
          <w:szCs w:val="16"/>
        </w:rPr>
        <w:t xml:space="preserve"> al 5 % de probabilidad.</w:t>
      </w:r>
    </w:p>
    <w:p w:rsidR="00927209" w:rsidRDefault="00927209" w:rsidP="00B10519">
      <w:pPr>
        <w:autoSpaceDE w:val="0"/>
        <w:autoSpaceDN w:val="0"/>
        <w:adjustRightInd w:val="0"/>
        <w:spacing w:after="0" w:line="360" w:lineRule="auto"/>
        <w:jc w:val="both"/>
        <w:rPr>
          <w:rFonts w:ascii="Times New Roman" w:hAnsi="Times New Roman" w:cs="Times New Roman"/>
          <w:b/>
          <w:sz w:val="16"/>
          <w:szCs w:val="16"/>
        </w:rPr>
      </w:pPr>
    </w:p>
    <w:p w:rsidR="00927209" w:rsidRDefault="00927209" w:rsidP="00B10519">
      <w:pPr>
        <w:autoSpaceDE w:val="0"/>
        <w:autoSpaceDN w:val="0"/>
        <w:adjustRightInd w:val="0"/>
        <w:spacing w:after="0" w:line="360" w:lineRule="auto"/>
        <w:jc w:val="both"/>
        <w:rPr>
          <w:rFonts w:ascii="Times New Roman" w:hAnsi="Times New Roman" w:cs="Times New Roman"/>
          <w:b/>
          <w:sz w:val="16"/>
          <w:szCs w:val="16"/>
        </w:rPr>
      </w:pPr>
    </w:p>
    <w:p w:rsidR="00927209" w:rsidRDefault="00927209" w:rsidP="00B10519">
      <w:pPr>
        <w:autoSpaceDE w:val="0"/>
        <w:autoSpaceDN w:val="0"/>
        <w:adjustRightInd w:val="0"/>
        <w:spacing w:after="0" w:line="360" w:lineRule="auto"/>
        <w:jc w:val="both"/>
        <w:rPr>
          <w:rFonts w:ascii="Times New Roman" w:hAnsi="Times New Roman" w:cs="Times New Roman"/>
          <w:b/>
          <w:sz w:val="16"/>
          <w:szCs w:val="16"/>
        </w:rPr>
      </w:pPr>
    </w:p>
    <w:p w:rsidR="00927209" w:rsidRDefault="00927209" w:rsidP="00B10519">
      <w:pPr>
        <w:autoSpaceDE w:val="0"/>
        <w:autoSpaceDN w:val="0"/>
        <w:adjustRightInd w:val="0"/>
        <w:spacing w:after="0" w:line="360" w:lineRule="auto"/>
        <w:jc w:val="both"/>
        <w:rPr>
          <w:rFonts w:ascii="Times New Roman" w:hAnsi="Times New Roman" w:cs="Times New Roman"/>
          <w:b/>
          <w:sz w:val="16"/>
          <w:szCs w:val="16"/>
        </w:rPr>
      </w:pPr>
    </w:p>
    <w:p w:rsidR="00305A25" w:rsidRDefault="00A95148" w:rsidP="00B10519">
      <w:pPr>
        <w:autoSpaceDE w:val="0"/>
        <w:autoSpaceDN w:val="0"/>
        <w:adjustRightInd w:val="0"/>
        <w:spacing w:after="0" w:line="360" w:lineRule="auto"/>
        <w:jc w:val="both"/>
        <w:rPr>
          <w:rFonts w:ascii="Times New Roman" w:hAnsi="Times New Roman" w:cs="Times New Roman"/>
          <w:sz w:val="16"/>
          <w:szCs w:val="24"/>
        </w:rPr>
      </w:pPr>
      <w:r w:rsidRPr="00D55BAF">
        <w:rPr>
          <w:rFonts w:ascii="Times New Roman" w:hAnsi="Times New Roman" w:cs="Times New Roman"/>
          <w:b/>
          <w:sz w:val="16"/>
          <w:szCs w:val="16"/>
        </w:rPr>
        <w:t xml:space="preserve">Cuadro N° </w:t>
      </w:r>
      <w:r w:rsidR="00B10519" w:rsidRPr="00D55BAF">
        <w:rPr>
          <w:rFonts w:ascii="Times New Roman" w:hAnsi="Times New Roman" w:cs="Times New Roman"/>
          <w:b/>
          <w:sz w:val="16"/>
          <w:szCs w:val="16"/>
        </w:rPr>
        <w:t>4:</w:t>
      </w:r>
      <w:r w:rsidR="00B10519" w:rsidRPr="00D55BAF">
        <w:rPr>
          <w:rFonts w:ascii="Times New Roman" w:hAnsi="Times New Roman" w:cs="Times New Roman"/>
          <w:sz w:val="16"/>
          <w:szCs w:val="16"/>
        </w:rPr>
        <w:t xml:space="preserve"> </w:t>
      </w:r>
      <w:r w:rsidR="003973A9">
        <w:rPr>
          <w:rFonts w:ascii="Times New Roman" w:hAnsi="Times New Roman" w:cs="Times New Roman"/>
          <w:sz w:val="16"/>
          <w:szCs w:val="16"/>
        </w:rPr>
        <w:t>Porcentaje de mortalidad por tratamiento.</w:t>
      </w:r>
    </w:p>
    <w:p w:rsidR="00544F31" w:rsidRPr="00D55BAF" w:rsidRDefault="00544F31" w:rsidP="00B10519">
      <w:pPr>
        <w:autoSpaceDE w:val="0"/>
        <w:autoSpaceDN w:val="0"/>
        <w:adjustRightInd w:val="0"/>
        <w:spacing w:after="0" w:line="360" w:lineRule="auto"/>
        <w:jc w:val="both"/>
        <w:rPr>
          <w:rFonts w:ascii="Times New Roman" w:hAnsi="Times New Roman" w:cs="Times New Roman"/>
          <w:b/>
          <w:sz w:val="16"/>
          <w:szCs w:val="24"/>
        </w:rPr>
      </w:pPr>
    </w:p>
    <w:tbl>
      <w:tblPr>
        <w:tblStyle w:val="Tablaconcuadrcula"/>
        <w:tblW w:w="3510" w:type="dxa"/>
        <w:jc w:val="center"/>
        <w:tblLook w:val="04A0" w:firstRow="1" w:lastRow="0" w:firstColumn="1" w:lastColumn="0" w:noHBand="0" w:noVBand="1"/>
      </w:tblPr>
      <w:tblGrid>
        <w:gridCol w:w="1141"/>
        <w:gridCol w:w="966"/>
        <w:gridCol w:w="1403"/>
      </w:tblGrid>
      <w:tr w:rsidR="00544F31" w:rsidRPr="00D55BAF" w:rsidTr="003973A9">
        <w:trPr>
          <w:trHeight w:val="353"/>
          <w:jc w:val="center"/>
        </w:trPr>
        <w:tc>
          <w:tcPr>
            <w:tcW w:w="1141" w:type="dxa"/>
            <w:hideMark/>
          </w:tcPr>
          <w:p w:rsidR="00544F31" w:rsidRPr="00D55BAF" w:rsidRDefault="00544F31" w:rsidP="00F10EAA">
            <w:pPr>
              <w:spacing w:line="360" w:lineRule="auto"/>
              <w:jc w:val="both"/>
              <w:rPr>
                <w:rFonts w:ascii="Times New Roman" w:eastAsia="Times New Roman" w:hAnsi="Times New Roman" w:cs="Times New Roman"/>
                <w:b/>
                <w:bCs/>
                <w:color w:val="000000"/>
                <w:sz w:val="16"/>
                <w:szCs w:val="16"/>
                <w:lang w:eastAsia="es-ES"/>
              </w:rPr>
            </w:pPr>
            <w:r w:rsidRPr="00D55BAF">
              <w:rPr>
                <w:rFonts w:ascii="Times New Roman" w:eastAsia="Times New Roman" w:hAnsi="Times New Roman" w:cs="Times New Roman"/>
                <w:b/>
                <w:bCs/>
                <w:color w:val="000000"/>
                <w:sz w:val="16"/>
                <w:szCs w:val="16"/>
                <w:lang w:eastAsia="es-ES"/>
              </w:rPr>
              <w:t>Tratamientos</w:t>
            </w:r>
          </w:p>
        </w:tc>
        <w:tc>
          <w:tcPr>
            <w:tcW w:w="966" w:type="dxa"/>
            <w:hideMark/>
          </w:tcPr>
          <w:p w:rsidR="00544F31" w:rsidRPr="00D55BAF" w:rsidRDefault="003973A9" w:rsidP="00F10EAA">
            <w:pPr>
              <w:spacing w:line="360" w:lineRule="auto"/>
              <w:jc w:val="both"/>
              <w:rPr>
                <w:rFonts w:ascii="Times New Roman" w:eastAsia="Times New Roman" w:hAnsi="Times New Roman" w:cs="Times New Roman"/>
                <w:b/>
                <w:bCs/>
                <w:color w:val="000000"/>
                <w:sz w:val="16"/>
                <w:szCs w:val="16"/>
                <w:lang w:eastAsia="es-ES"/>
              </w:rPr>
            </w:pPr>
            <w:r>
              <w:rPr>
                <w:rFonts w:ascii="Times New Roman" w:eastAsia="Times New Roman" w:hAnsi="Times New Roman" w:cs="Times New Roman"/>
                <w:b/>
                <w:bCs/>
                <w:color w:val="000000"/>
                <w:sz w:val="16"/>
                <w:szCs w:val="16"/>
                <w:lang w:eastAsia="es-ES"/>
              </w:rPr>
              <w:t xml:space="preserve">N° </w:t>
            </w:r>
            <w:r w:rsidRPr="003973A9">
              <w:rPr>
                <w:rFonts w:ascii="Times New Roman" w:eastAsia="Times New Roman" w:hAnsi="Times New Roman" w:cs="Times New Roman"/>
                <w:b/>
                <w:bCs/>
                <w:color w:val="000000"/>
                <w:sz w:val="16"/>
                <w:szCs w:val="16"/>
                <w:lang w:eastAsia="es-ES"/>
              </w:rPr>
              <w:t>de aves muertas</w:t>
            </w:r>
          </w:p>
        </w:tc>
        <w:tc>
          <w:tcPr>
            <w:tcW w:w="1403" w:type="dxa"/>
            <w:hideMark/>
          </w:tcPr>
          <w:p w:rsidR="00544F31" w:rsidRPr="00D55BAF" w:rsidRDefault="003973A9" w:rsidP="00F10EAA">
            <w:pPr>
              <w:spacing w:line="360" w:lineRule="auto"/>
              <w:jc w:val="both"/>
              <w:rPr>
                <w:rFonts w:ascii="Times New Roman" w:eastAsia="Times New Roman" w:hAnsi="Times New Roman" w:cs="Times New Roman"/>
                <w:b/>
                <w:bCs/>
                <w:color w:val="000000"/>
                <w:sz w:val="16"/>
                <w:szCs w:val="16"/>
                <w:lang w:eastAsia="es-ES"/>
              </w:rPr>
            </w:pPr>
            <w:r>
              <w:rPr>
                <w:rFonts w:ascii="Times New Roman" w:eastAsia="Times New Roman" w:hAnsi="Times New Roman" w:cs="Times New Roman"/>
                <w:b/>
                <w:bCs/>
                <w:sz w:val="16"/>
                <w:szCs w:val="16"/>
                <w:lang w:eastAsia="es-ES"/>
              </w:rPr>
              <w:t>Mortalidad (%)</w:t>
            </w:r>
          </w:p>
        </w:tc>
      </w:tr>
      <w:tr w:rsidR="00544F31" w:rsidRPr="00D55BAF" w:rsidTr="003973A9">
        <w:trPr>
          <w:trHeight w:val="353"/>
          <w:jc w:val="center"/>
        </w:trPr>
        <w:tc>
          <w:tcPr>
            <w:tcW w:w="1141" w:type="dxa"/>
            <w:hideMark/>
          </w:tcPr>
          <w:p w:rsidR="00544F31" w:rsidRPr="00D55BAF"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T1</w:t>
            </w:r>
          </w:p>
        </w:tc>
        <w:tc>
          <w:tcPr>
            <w:tcW w:w="966" w:type="dxa"/>
          </w:tcPr>
          <w:p w:rsidR="00544F31" w:rsidRPr="00D55BAF"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5</w:t>
            </w:r>
          </w:p>
        </w:tc>
        <w:tc>
          <w:tcPr>
            <w:tcW w:w="1403" w:type="dxa"/>
          </w:tcPr>
          <w:p w:rsidR="00544F31" w:rsidRPr="00D55BAF" w:rsidRDefault="003973A9" w:rsidP="00F10EAA">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8,33</w:t>
            </w:r>
          </w:p>
        </w:tc>
      </w:tr>
      <w:tr w:rsidR="00544F31" w:rsidRPr="00D55BAF" w:rsidTr="003973A9">
        <w:trPr>
          <w:trHeight w:val="353"/>
          <w:jc w:val="center"/>
        </w:trPr>
        <w:tc>
          <w:tcPr>
            <w:tcW w:w="1141" w:type="dxa"/>
            <w:hideMark/>
          </w:tcPr>
          <w:p w:rsidR="00544F31" w:rsidRPr="00D55BAF"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T2</w:t>
            </w:r>
          </w:p>
        </w:tc>
        <w:tc>
          <w:tcPr>
            <w:tcW w:w="966" w:type="dxa"/>
          </w:tcPr>
          <w:p w:rsidR="00544F31" w:rsidRPr="00D55BAF"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4</w:t>
            </w:r>
          </w:p>
        </w:tc>
        <w:tc>
          <w:tcPr>
            <w:tcW w:w="1403" w:type="dxa"/>
          </w:tcPr>
          <w:p w:rsidR="00544F31" w:rsidRPr="00D55BAF" w:rsidRDefault="003973A9" w:rsidP="00F10EAA">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6,66</w:t>
            </w:r>
          </w:p>
        </w:tc>
      </w:tr>
      <w:tr w:rsidR="00544F31" w:rsidRPr="00D55BAF" w:rsidTr="003973A9">
        <w:trPr>
          <w:trHeight w:val="353"/>
          <w:jc w:val="center"/>
        </w:trPr>
        <w:tc>
          <w:tcPr>
            <w:tcW w:w="1141" w:type="dxa"/>
            <w:hideMark/>
          </w:tcPr>
          <w:p w:rsidR="00544F31" w:rsidRPr="00D55BAF"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T3</w:t>
            </w:r>
          </w:p>
        </w:tc>
        <w:tc>
          <w:tcPr>
            <w:tcW w:w="966" w:type="dxa"/>
          </w:tcPr>
          <w:p w:rsidR="00544F31" w:rsidRPr="00D55BAF"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6</w:t>
            </w:r>
          </w:p>
        </w:tc>
        <w:tc>
          <w:tcPr>
            <w:tcW w:w="1403" w:type="dxa"/>
          </w:tcPr>
          <w:p w:rsidR="00544F31" w:rsidRPr="00D55BAF" w:rsidRDefault="003973A9" w:rsidP="00F10EAA">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10,0</w:t>
            </w:r>
          </w:p>
        </w:tc>
      </w:tr>
      <w:tr w:rsidR="00544F31" w:rsidRPr="00D55BAF" w:rsidTr="003973A9">
        <w:trPr>
          <w:trHeight w:val="353"/>
          <w:jc w:val="center"/>
        </w:trPr>
        <w:tc>
          <w:tcPr>
            <w:tcW w:w="1141" w:type="dxa"/>
            <w:hideMark/>
          </w:tcPr>
          <w:p w:rsidR="00544F31" w:rsidRPr="00D55BAF"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T4</w:t>
            </w:r>
          </w:p>
        </w:tc>
        <w:tc>
          <w:tcPr>
            <w:tcW w:w="966" w:type="dxa"/>
          </w:tcPr>
          <w:p w:rsidR="00544F31" w:rsidRPr="00D55BAF"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2</w:t>
            </w:r>
          </w:p>
        </w:tc>
        <w:tc>
          <w:tcPr>
            <w:tcW w:w="1403" w:type="dxa"/>
          </w:tcPr>
          <w:p w:rsidR="00544F31" w:rsidRPr="00D55BAF" w:rsidRDefault="003973A9" w:rsidP="00F10EAA">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3,33</w:t>
            </w:r>
          </w:p>
        </w:tc>
      </w:tr>
      <w:tr w:rsidR="003973A9" w:rsidRPr="00D55BAF" w:rsidTr="003973A9">
        <w:trPr>
          <w:trHeight w:val="353"/>
          <w:jc w:val="center"/>
        </w:trPr>
        <w:tc>
          <w:tcPr>
            <w:tcW w:w="1141" w:type="dxa"/>
          </w:tcPr>
          <w:p w:rsidR="003973A9"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T5</w:t>
            </w:r>
          </w:p>
        </w:tc>
        <w:tc>
          <w:tcPr>
            <w:tcW w:w="966" w:type="dxa"/>
          </w:tcPr>
          <w:p w:rsidR="003973A9" w:rsidRDefault="003973A9" w:rsidP="00F10EAA">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8</w:t>
            </w:r>
          </w:p>
        </w:tc>
        <w:tc>
          <w:tcPr>
            <w:tcW w:w="1403" w:type="dxa"/>
          </w:tcPr>
          <w:p w:rsidR="003973A9" w:rsidRDefault="003973A9" w:rsidP="00F10EAA">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13,33</w:t>
            </w:r>
          </w:p>
        </w:tc>
      </w:tr>
    </w:tbl>
    <w:p w:rsidR="00F43663" w:rsidRDefault="00F43663" w:rsidP="00FF32F9">
      <w:pPr>
        <w:spacing w:line="240" w:lineRule="auto"/>
        <w:jc w:val="both"/>
        <w:rPr>
          <w:rFonts w:ascii="Times New Roman" w:hAnsi="Times New Roman" w:cs="Times New Roman"/>
          <w:color w:val="000000"/>
          <w:sz w:val="16"/>
          <w:szCs w:val="16"/>
        </w:rPr>
      </w:pPr>
    </w:p>
    <w:p w:rsidR="0046739B" w:rsidRDefault="0046739B" w:rsidP="0046739B">
      <w:pPr>
        <w:autoSpaceDE w:val="0"/>
        <w:autoSpaceDN w:val="0"/>
        <w:adjustRightInd w:val="0"/>
        <w:spacing w:after="0" w:line="360" w:lineRule="auto"/>
        <w:jc w:val="both"/>
        <w:rPr>
          <w:rFonts w:ascii="Times New Roman" w:hAnsi="Times New Roman" w:cs="Times New Roman"/>
          <w:sz w:val="16"/>
          <w:szCs w:val="24"/>
        </w:rPr>
      </w:pPr>
      <w:r w:rsidRPr="00D55BAF">
        <w:rPr>
          <w:rFonts w:ascii="Times New Roman" w:hAnsi="Times New Roman" w:cs="Times New Roman"/>
          <w:b/>
          <w:sz w:val="16"/>
          <w:szCs w:val="16"/>
        </w:rPr>
        <w:t xml:space="preserve">Cuadro N° </w:t>
      </w:r>
      <w:r>
        <w:rPr>
          <w:rFonts w:ascii="Times New Roman" w:hAnsi="Times New Roman" w:cs="Times New Roman"/>
          <w:b/>
          <w:sz w:val="16"/>
          <w:szCs w:val="16"/>
        </w:rPr>
        <w:t>5</w:t>
      </w:r>
      <w:r w:rsidRPr="00D55BAF">
        <w:rPr>
          <w:rFonts w:ascii="Times New Roman" w:hAnsi="Times New Roman" w:cs="Times New Roman"/>
          <w:b/>
          <w:sz w:val="16"/>
          <w:szCs w:val="16"/>
        </w:rPr>
        <w:t>:</w:t>
      </w:r>
      <w:r w:rsidRPr="00D55BAF">
        <w:rPr>
          <w:rFonts w:ascii="Times New Roman" w:hAnsi="Times New Roman" w:cs="Times New Roman"/>
          <w:sz w:val="16"/>
          <w:szCs w:val="16"/>
        </w:rPr>
        <w:t xml:space="preserve"> </w:t>
      </w:r>
      <w:r>
        <w:rPr>
          <w:rFonts w:ascii="Times New Roman" w:hAnsi="Times New Roman" w:cs="Times New Roman"/>
          <w:sz w:val="16"/>
          <w:szCs w:val="16"/>
        </w:rPr>
        <w:t>Costos de producción, Relación costo/beneficio.</w:t>
      </w:r>
    </w:p>
    <w:p w:rsidR="0046739B" w:rsidRPr="00D55BAF" w:rsidRDefault="0046739B" w:rsidP="0046739B">
      <w:pPr>
        <w:autoSpaceDE w:val="0"/>
        <w:autoSpaceDN w:val="0"/>
        <w:adjustRightInd w:val="0"/>
        <w:spacing w:after="0" w:line="360" w:lineRule="auto"/>
        <w:jc w:val="both"/>
        <w:rPr>
          <w:rFonts w:ascii="Times New Roman" w:hAnsi="Times New Roman" w:cs="Times New Roman"/>
          <w:b/>
          <w:sz w:val="16"/>
          <w:szCs w:val="24"/>
        </w:rPr>
      </w:pPr>
    </w:p>
    <w:tbl>
      <w:tblPr>
        <w:tblStyle w:val="Tablaconcuadrcula"/>
        <w:tblW w:w="3510" w:type="dxa"/>
        <w:jc w:val="center"/>
        <w:tblLook w:val="04A0" w:firstRow="1" w:lastRow="0" w:firstColumn="1" w:lastColumn="0" w:noHBand="0" w:noVBand="1"/>
      </w:tblPr>
      <w:tblGrid>
        <w:gridCol w:w="1555"/>
        <w:gridCol w:w="1955"/>
      </w:tblGrid>
      <w:tr w:rsidR="0046739B" w:rsidRPr="00D55BAF" w:rsidTr="0046739B">
        <w:trPr>
          <w:trHeight w:val="353"/>
          <w:jc w:val="center"/>
        </w:trPr>
        <w:tc>
          <w:tcPr>
            <w:tcW w:w="1555" w:type="dxa"/>
            <w:hideMark/>
          </w:tcPr>
          <w:p w:rsidR="0046739B" w:rsidRPr="00D55BAF" w:rsidRDefault="0046739B" w:rsidP="00DB421D">
            <w:pPr>
              <w:spacing w:line="360" w:lineRule="auto"/>
              <w:jc w:val="both"/>
              <w:rPr>
                <w:rFonts w:ascii="Times New Roman" w:eastAsia="Times New Roman" w:hAnsi="Times New Roman" w:cs="Times New Roman"/>
                <w:b/>
                <w:bCs/>
                <w:color w:val="000000"/>
                <w:sz w:val="16"/>
                <w:szCs w:val="16"/>
                <w:lang w:eastAsia="es-ES"/>
              </w:rPr>
            </w:pPr>
            <w:r w:rsidRPr="00D55BAF">
              <w:rPr>
                <w:rFonts w:ascii="Times New Roman" w:eastAsia="Times New Roman" w:hAnsi="Times New Roman" w:cs="Times New Roman"/>
                <w:b/>
                <w:bCs/>
                <w:color w:val="000000"/>
                <w:sz w:val="16"/>
                <w:szCs w:val="16"/>
                <w:lang w:eastAsia="es-ES"/>
              </w:rPr>
              <w:t>Tratamientos</w:t>
            </w:r>
          </w:p>
        </w:tc>
        <w:tc>
          <w:tcPr>
            <w:tcW w:w="1955" w:type="dxa"/>
            <w:hideMark/>
          </w:tcPr>
          <w:p w:rsidR="0046739B" w:rsidRPr="00D55BAF" w:rsidRDefault="0046739B" w:rsidP="00DB421D">
            <w:pPr>
              <w:spacing w:line="360" w:lineRule="auto"/>
              <w:jc w:val="both"/>
              <w:rPr>
                <w:rFonts w:ascii="Times New Roman" w:eastAsia="Times New Roman" w:hAnsi="Times New Roman" w:cs="Times New Roman"/>
                <w:b/>
                <w:bCs/>
                <w:color w:val="000000"/>
                <w:sz w:val="16"/>
                <w:szCs w:val="16"/>
                <w:lang w:eastAsia="es-ES"/>
              </w:rPr>
            </w:pPr>
            <w:r>
              <w:rPr>
                <w:rFonts w:ascii="Times New Roman" w:eastAsia="Times New Roman" w:hAnsi="Times New Roman" w:cs="Times New Roman"/>
                <w:b/>
                <w:bCs/>
                <w:color w:val="000000"/>
                <w:sz w:val="16"/>
                <w:szCs w:val="16"/>
                <w:lang w:eastAsia="es-ES"/>
              </w:rPr>
              <w:t>Relación Costo/Beneficio.</w:t>
            </w:r>
          </w:p>
        </w:tc>
      </w:tr>
      <w:tr w:rsidR="0046739B" w:rsidRPr="00D55BAF" w:rsidTr="0046739B">
        <w:trPr>
          <w:trHeight w:val="353"/>
          <w:jc w:val="center"/>
        </w:trPr>
        <w:tc>
          <w:tcPr>
            <w:tcW w:w="1555" w:type="dxa"/>
            <w:hideMark/>
          </w:tcPr>
          <w:p w:rsidR="0046739B" w:rsidRPr="00D55BAF" w:rsidRDefault="0046739B" w:rsidP="00DB421D">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T1</w:t>
            </w:r>
          </w:p>
        </w:tc>
        <w:tc>
          <w:tcPr>
            <w:tcW w:w="1955" w:type="dxa"/>
          </w:tcPr>
          <w:p w:rsidR="0046739B" w:rsidRPr="00D55BAF" w:rsidRDefault="0046739B" w:rsidP="00DB421D">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1,03</w:t>
            </w:r>
          </w:p>
        </w:tc>
      </w:tr>
      <w:tr w:rsidR="0046739B" w:rsidRPr="00D55BAF" w:rsidTr="0046739B">
        <w:trPr>
          <w:trHeight w:val="353"/>
          <w:jc w:val="center"/>
        </w:trPr>
        <w:tc>
          <w:tcPr>
            <w:tcW w:w="1555" w:type="dxa"/>
            <w:hideMark/>
          </w:tcPr>
          <w:p w:rsidR="0046739B" w:rsidRPr="00D55BAF" w:rsidRDefault="0046739B" w:rsidP="00DB421D">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T2</w:t>
            </w:r>
          </w:p>
        </w:tc>
        <w:tc>
          <w:tcPr>
            <w:tcW w:w="1955" w:type="dxa"/>
          </w:tcPr>
          <w:p w:rsidR="0046739B" w:rsidRPr="00D55BAF" w:rsidRDefault="0046739B" w:rsidP="00DB421D">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1,03</w:t>
            </w:r>
          </w:p>
        </w:tc>
      </w:tr>
      <w:tr w:rsidR="0046739B" w:rsidRPr="00D55BAF" w:rsidTr="0046739B">
        <w:trPr>
          <w:trHeight w:val="353"/>
          <w:jc w:val="center"/>
        </w:trPr>
        <w:tc>
          <w:tcPr>
            <w:tcW w:w="1555" w:type="dxa"/>
            <w:hideMark/>
          </w:tcPr>
          <w:p w:rsidR="0046739B" w:rsidRPr="00D55BAF" w:rsidRDefault="0046739B" w:rsidP="00DB421D">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T3</w:t>
            </w:r>
          </w:p>
        </w:tc>
        <w:tc>
          <w:tcPr>
            <w:tcW w:w="1955" w:type="dxa"/>
          </w:tcPr>
          <w:p w:rsidR="0046739B" w:rsidRPr="00D55BAF" w:rsidRDefault="0046739B" w:rsidP="00DB421D">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1,02</w:t>
            </w:r>
          </w:p>
        </w:tc>
      </w:tr>
      <w:tr w:rsidR="0046739B" w:rsidRPr="00D55BAF" w:rsidTr="0046739B">
        <w:trPr>
          <w:trHeight w:val="353"/>
          <w:jc w:val="center"/>
        </w:trPr>
        <w:tc>
          <w:tcPr>
            <w:tcW w:w="1555" w:type="dxa"/>
            <w:hideMark/>
          </w:tcPr>
          <w:p w:rsidR="0046739B" w:rsidRPr="00D55BAF" w:rsidRDefault="0046739B" w:rsidP="00DB421D">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T4</w:t>
            </w:r>
          </w:p>
        </w:tc>
        <w:tc>
          <w:tcPr>
            <w:tcW w:w="1955" w:type="dxa"/>
          </w:tcPr>
          <w:p w:rsidR="0046739B" w:rsidRPr="00D55BAF" w:rsidRDefault="0046739B" w:rsidP="00DB421D">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1,09</w:t>
            </w:r>
          </w:p>
        </w:tc>
      </w:tr>
      <w:tr w:rsidR="0046739B" w:rsidRPr="00D55BAF" w:rsidTr="0046739B">
        <w:trPr>
          <w:trHeight w:val="353"/>
          <w:jc w:val="center"/>
        </w:trPr>
        <w:tc>
          <w:tcPr>
            <w:tcW w:w="1555" w:type="dxa"/>
          </w:tcPr>
          <w:p w:rsidR="0046739B" w:rsidRDefault="0046739B" w:rsidP="00DB421D">
            <w:pPr>
              <w:spacing w:line="360" w:lineRule="auto"/>
              <w:jc w:val="center"/>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T5</w:t>
            </w:r>
          </w:p>
        </w:tc>
        <w:tc>
          <w:tcPr>
            <w:tcW w:w="1955" w:type="dxa"/>
          </w:tcPr>
          <w:p w:rsidR="0046739B" w:rsidRDefault="0046739B" w:rsidP="00DB421D">
            <w:pPr>
              <w:spacing w:line="360" w:lineRule="auto"/>
              <w:jc w:val="both"/>
              <w:rPr>
                <w:rFonts w:ascii="Times New Roman" w:eastAsia="Times New Roman" w:hAnsi="Times New Roman" w:cs="Times New Roman"/>
                <w:color w:val="000000"/>
                <w:sz w:val="16"/>
                <w:szCs w:val="16"/>
                <w:lang w:eastAsia="es-ES"/>
              </w:rPr>
            </w:pPr>
            <w:r>
              <w:rPr>
                <w:rFonts w:ascii="Times New Roman" w:eastAsia="Times New Roman" w:hAnsi="Times New Roman" w:cs="Times New Roman"/>
                <w:color w:val="000000"/>
                <w:sz w:val="16"/>
                <w:szCs w:val="16"/>
                <w:lang w:eastAsia="es-ES"/>
              </w:rPr>
              <w:t>0,89</w:t>
            </w:r>
          </w:p>
        </w:tc>
      </w:tr>
    </w:tbl>
    <w:p w:rsidR="0046739B" w:rsidRPr="00D55BAF" w:rsidRDefault="0046739B" w:rsidP="00FF32F9">
      <w:pPr>
        <w:spacing w:line="240" w:lineRule="auto"/>
        <w:jc w:val="both"/>
        <w:rPr>
          <w:rFonts w:ascii="Times New Roman" w:hAnsi="Times New Roman" w:cs="Times New Roman"/>
          <w:color w:val="000000"/>
          <w:sz w:val="16"/>
          <w:szCs w:val="16"/>
        </w:rPr>
        <w:sectPr w:rsidR="0046739B" w:rsidRPr="00D55BAF" w:rsidSect="008B4062">
          <w:type w:val="continuous"/>
          <w:pgSz w:w="11906" w:h="16838"/>
          <w:pgMar w:top="1701" w:right="1701" w:bottom="1701" w:left="2268" w:header="709" w:footer="709" w:gutter="0"/>
          <w:cols w:num="2" w:space="708"/>
          <w:docGrid w:linePitch="360"/>
        </w:sectPr>
      </w:pPr>
    </w:p>
    <w:p w:rsidR="001A698D" w:rsidRPr="00D55BAF" w:rsidRDefault="00597D89" w:rsidP="001A698D">
      <w:pPr>
        <w:spacing w:line="360" w:lineRule="auto"/>
        <w:jc w:val="both"/>
        <w:rPr>
          <w:rFonts w:ascii="Times New Roman" w:eastAsia="Times New Roman" w:hAnsi="Times New Roman" w:cs="Times New Roman"/>
          <w:bCs/>
          <w:color w:val="000000"/>
          <w:sz w:val="16"/>
          <w:szCs w:val="16"/>
          <w:lang w:eastAsia="es-EC"/>
        </w:rPr>
      </w:pPr>
      <w:r w:rsidRPr="00190DF1">
        <w:rPr>
          <w:rFonts w:ascii="Nimbus Roman No9 L" w:eastAsia="DejaVu Sans" w:hAnsi="Nimbus Roman No9 L" w:cs="DejaVu Sans"/>
          <w:b/>
          <w:noProof/>
          <w:color w:val="8496B0" w:themeColor="text2" w:themeTint="99"/>
          <w:shd w:val="clear" w:color="auto" w:fill="C9C9C9" w:themeFill="accent3" w:themeFillTint="99"/>
          <w:lang w:val="en-US"/>
        </w:rPr>
        <w:drawing>
          <wp:anchor distT="0" distB="0" distL="114300" distR="114300" simplePos="0" relativeHeight="251710464" behindDoc="0" locked="0" layoutInCell="1" allowOverlap="1" wp14:anchorId="4D11BF42" wp14:editId="3CE32157">
            <wp:simplePos x="0" y="0"/>
            <wp:positionH relativeFrom="column">
              <wp:posOffset>-440690</wp:posOffset>
            </wp:positionH>
            <wp:positionV relativeFrom="paragraph">
              <wp:posOffset>367665</wp:posOffset>
            </wp:positionV>
            <wp:extent cx="3914775" cy="2247900"/>
            <wp:effectExtent l="0" t="0" r="9525" b="19050"/>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0E70C8" w:rsidRPr="00D55BAF">
        <w:rPr>
          <w:rFonts w:ascii="Times New Roman" w:hAnsi="Times New Roman" w:cs="Times New Roman"/>
          <w:b/>
          <w:bCs/>
          <w:sz w:val="20"/>
          <w:szCs w:val="24"/>
        </w:rPr>
        <w:t>Gráfico Nº</w:t>
      </w:r>
      <w:r w:rsidR="003C5559" w:rsidRPr="00D55BAF">
        <w:rPr>
          <w:rFonts w:ascii="Times New Roman" w:hAnsi="Times New Roman" w:cs="Times New Roman"/>
          <w:b/>
          <w:bCs/>
          <w:sz w:val="20"/>
          <w:szCs w:val="24"/>
        </w:rPr>
        <w:t xml:space="preserve"> 1</w:t>
      </w:r>
      <w:r w:rsidR="002F1DB1" w:rsidRPr="00D55BAF">
        <w:rPr>
          <w:rFonts w:ascii="Times New Roman" w:hAnsi="Times New Roman" w:cs="Times New Roman"/>
          <w:sz w:val="20"/>
          <w:szCs w:val="20"/>
        </w:rPr>
        <w:t xml:space="preserve">: </w:t>
      </w:r>
      <w:r w:rsidR="0067089A">
        <w:rPr>
          <w:rFonts w:ascii="Times New Roman" w:hAnsi="Times New Roman" w:cs="Times New Roman"/>
          <w:sz w:val="16"/>
          <w:szCs w:val="16"/>
        </w:rPr>
        <w:t xml:space="preserve">Consumo </w:t>
      </w:r>
      <w:r>
        <w:rPr>
          <w:rFonts w:ascii="Times New Roman" w:hAnsi="Times New Roman" w:cs="Times New Roman"/>
          <w:sz w:val="16"/>
          <w:szCs w:val="16"/>
        </w:rPr>
        <w:t xml:space="preserve">de alimento sexta semana </w:t>
      </w:r>
      <w:r w:rsidR="003C5559" w:rsidRPr="00D55BAF">
        <w:rPr>
          <w:rFonts w:ascii="Times New Roman" w:eastAsia="Times New Roman" w:hAnsi="Times New Roman" w:cs="Times New Roman"/>
          <w:bCs/>
          <w:color w:val="000000"/>
          <w:sz w:val="16"/>
          <w:szCs w:val="16"/>
          <w:lang w:eastAsia="es-EC"/>
        </w:rPr>
        <w:t>(g)</w:t>
      </w:r>
      <w:r w:rsidR="006725CB">
        <w:rPr>
          <w:rFonts w:ascii="Times New Roman" w:eastAsia="Times New Roman" w:hAnsi="Times New Roman" w:cs="Times New Roman"/>
          <w:bCs/>
          <w:color w:val="000000"/>
          <w:sz w:val="16"/>
          <w:szCs w:val="16"/>
          <w:lang w:eastAsia="es-EC"/>
        </w:rPr>
        <w:t>.</w:t>
      </w:r>
      <w:r w:rsidR="001A698D" w:rsidRPr="00D55BAF">
        <w:rPr>
          <w:rFonts w:ascii="Times New Roman" w:eastAsia="Times New Roman" w:hAnsi="Times New Roman" w:cs="Times New Roman"/>
          <w:b/>
          <w:bCs/>
          <w:color w:val="000000"/>
          <w:sz w:val="16"/>
          <w:szCs w:val="16"/>
          <w:lang w:eastAsia="es-EC"/>
        </w:rPr>
        <w:t xml:space="preserve">          </w:t>
      </w:r>
      <w:r w:rsidR="0067089A">
        <w:rPr>
          <w:rFonts w:ascii="Times New Roman" w:eastAsia="Times New Roman" w:hAnsi="Times New Roman" w:cs="Times New Roman"/>
          <w:b/>
          <w:bCs/>
          <w:color w:val="000000"/>
          <w:sz w:val="16"/>
          <w:szCs w:val="16"/>
          <w:lang w:eastAsia="es-EC"/>
        </w:rPr>
        <w:t xml:space="preserve">                                        </w:t>
      </w:r>
      <w:r>
        <w:rPr>
          <w:rFonts w:ascii="Times New Roman" w:eastAsia="Times New Roman" w:hAnsi="Times New Roman" w:cs="Times New Roman"/>
          <w:b/>
          <w:bCs/>
          <w:color w:val="000000"/>
          <w:sz w:val="16"/>
          <w:szCs w:val="16"/>
          <w:lang w:eastAsia="es-EC"/>
        </w:rPr>
        <w:t xml:space="preserve">                                     </w:t>
      </w:r>
      <w:r w:rsidR="000E70C8" w:rsidRPr="00D55BAF">
        <w:rPr>
          <w:rFonts w:ascii="Times New Roman" w:hAnsi="Times New Roman" w:cs="Times New Roman"/>
          <w:b/>
          <w:bCs/>
          <w:sz w:val="20"/>
          <w:szCs w:val="24"/>
        </w:rPr>
        <w:t>Gráfico Nº</w:t>
      </w:r>
      <w:r w:rsidR="001A698D" w:rsidRPr="00D55BAF">
        <w:rPr>
          <w:rFonts w:ascii="Times New Roman" w:hAnsi="Times New Roman" w:cs="Times New Roman"/>
          <w:b/>
          <w:bCs/>
          <w:sz w:val="20"/>
          <w:szCs w:val="24"/>
        </w:rPr>
        <w:t xml:space="preserve"> 2</w:t>
      </w:r>
      <w:r w:rsidR="00994B8C" w:rsidRPr="00D55BAF">
        <w:rPr>
          <w:rFonts w:ascii="Times New Roman" w:hAnsi="Times New Roman" w:cs="Times New Roman"/>
          <w:sz w:val="20"/>
          <w:szCs w:val="20"/>
        </w:rPr>
        <w:t xml:space="preserve">: </w:t>
      </w:r>
      <w:r w:rsidR="006725CB">
        <w:rPr>
          <w:rFonts w:ascii="Times New Roman" w:hAnsi="Times New Roman" w:cs="Times New Roman"/>
          <w:bCs/>
          <w:sz w:val="16"/>
          <w:szCs w:val="16"/>
        </w:rPr>
        <w:t>C</w:t>
      </w:r>
      <w:r w:rsidR="001A698D" w:rsidRPr="00D55BAF">
        <w:rPr>
          <w:rFonts w:ascii="Times New Roman" w:hAnsi="Times New Roman" w:cs="Times New Roman"/>
          <w:bCs/>
          <w:sz w:val="16"/>
          <w:szCs w:val="16"/>
        </w:rPr>
        <w:t xml:space="preserve">onversión alimenticia </w:t>
      </w:r>
      <w:r>
        <w:rPr>
          <w:rFonts w:ascii="Times New Roman" w:hAnsi="Times New Roman" w:cs="Times New Roman"/>
          <w:bCs/>
          <w:sz w:val="16"/>
          <w:szCs w:val="16"/>
        </w:rPr>
        <w:t>sexta semana</w:t>
      </w:r>
      <w:r w:rsidR="006725CB">
        <w:rPr>
          <w:rFonts w:ascii="Times New Roman" w:eastAsia="Times New Roman" w:hAnsi="Times New Roman" w:cs="Times New Roman"/>
          <w:bCs/>
          <w:color w:val="000000"/>
          <w:sz w:val="16"/>
          <w:szCs w:val="16"/>
          <w:lang w:eastAsia="es-EC"/>
        </w:rPr>
        <w:t>.</w:t>
      </w:r>
    </w:p>
    <w:p w:rsidR="00994B8C" w:rsidRPr="00D55BAF" w:rsidRDefault="00B66E75" w:rsidP="00994B8C">
      <w:pPr>
        <w:spacing w:line="360" w:lineRule="auto"/>
        <w:jc w:val="both"/>
        <w:rPr>
          <w:rFonts w:ascii="Times New Roman" w:eastAsia="Times New Roman" w:hAnsi="Times New Roman" w:cs="Times New Roman"/>
          <w:b/>
          <w:bCs/>
          <w:color w:val="000000"/>
          <w:sz w:val="16"/>
          <w:szCs w:val="16"/>
          <w:lang w:eastAsia="es-EC"/>
        </w:rPr>
      </w:pPr>
      <w:r w:rsidRPr="000161C0">
        <w:rPr>
          <w:b/>
          <w:noProof/>
          <w:lang w:val="en-US"/>
        </w:rPr>
        <w:drawing>
          <wp:anchor distT="0" distB="0" distL="114300" distR="114300" simplePos="0" relativeHeight="251721728" behindDoc="0" locked="0" layoutInCell="1" allowOverlap="1" wp14:anchorId="0A291653" wp14:editId="654A1184">
            <wp:simplePos x="0" y="0"/>
            <wp:positionH relativeFrom="margin">
              <wp:posOffset>4285615</wp:posOffset>
            </wp:positionH>
            <wp:positionV relativeFrom="paragraph">
              <wp:posOffset>34290</wp:posOffset>
            </wp:positionV>
            <wp:extent cx="4019550" cy="2247900"/>
            <wp:effectExtent l="0" t="0" r="19050" b="19050"/>
            <wp:wrapSquare wrapText="bothSides"/>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2F1DB1" w:rsidRPr="00D55BAF" w:rsidRDefault="002F1DB1" w:rsidP="002F1DB1">
      <w:pPr>
        <w:spacing w:line="360" w:lineRule="auto"/>
        <w:jc w:val="both"/>
        <w:rPr>
          <w:rFonts w:ascii="Times New Roman" w:hAnsi="Times New Roman" w:cs="Times New Roman"/>
          <w:sz w:val="20"/>
          <w:szCs w:val="20"/>
        </w:rPr>
      </w:pPr>
    </w:p>
    <w:p w:rsidR="005236D3" w:rsidRPr="00D55BAF" w:rsidRDefault="0067089A" w:rsidP="0067089A">
      <w:pPr>
        <w:tabs>
          <w:tab w:val="left" w:pos="2696"/>
          <w:tab w:val="left" w:pos="7066"/>
        </w:tabs>
        <w:spacing w:line="360" w:lineRule="auto"/>
        <w:jc w:val="both"/>
        <w:rPr>
          <w:rFonts w:ascii="Times New Roman" w:hAnsi="Times New Roman" w:cs="Times New Roman"/>
          <w:sz w:val="16"/>
          <w:szCs w:val="16"/>
        </w:rPr>
      </w:pPr>
      <w:r>
        <w:rPr>
          <w:rFonts w:ascii="Times New Roman" w:hAnsi="Times New Roman" w:cs="Times New Roman"/>
          <w:sz w:val="16"/>
          <w:szCs w:val="16"/>
        </w:rPr>
        <w:tab/>
      </w:r>
    </w:p>
    <w:p w:rsidR="00B66E75" w:rsidRDefault="00B66E75" w:rsidP="00B13EFF">
      <w:pPr>
        <w:jc w:val="both"/>
        <w:rPr>
          <w:rFonts w:ascii="Times New Roman" w:hAnsi="Times New Roman" w:cs="Times New Roman"/>
          <w:b/>
          <w:bCs/>
          <w:sz w:val="16"/>
          <w:szCs w:val="16"/>
        </w:rPr>
      </w:pPr>
    </w:p>
    <w:p w:rsidR="00B66E75" w:rsidRDefault="00B66E75" w:rsidP="00B13EFF">
      <w:pPr>
        <w:jc w:val="both"/>
        <w:rPr>
          <w:rFonts w:ascii="Times New Roman" w:hAnsi="Times New Roman" w:cs="Times New Roman"/>
          <w:b/>
          <w:bCs/>
          <w:sz w:val="16"/>
          <w:szCs w:val="16"/>
        </w:rPr>
      </w:pPr>
    </w:p>
    <w:p w:rsidR="00B66E75" w:rsidRDefault="00B66E75" w:rsidP="00B13EFF">
      <w:pPr>
        <w:jc w:val="both"/>
        <w:rPr>
          <w:rFonts w:ascii="Times New Roman" w:hAnsi="Times New Roman" w:cs="Times New Roman"/>
          <w:b/>
          <w:bCs/>
          <w:sz w:val="16"/>
          <w:szCs w:val="16"/>
        </w:rPr>
      </w:pPr>
    </w:p>
    <w:p w:rsidR="00B66E75" w:rsidRDefault="00B66E75" w:rsidP="00B13EFF">
      <w:pPr>
        <w:jc w:val="both"/>
        <w:rPr>
          <w:rFonts w:ascii="Times New Roman" w:hAnsi="Times New Roman" w:cs="Times New Roman"/>
          <w:b/>
          <w:bCs/>
          <w:sz w:val="16"/>
          <w:szCs w:val="16"/>
        </w:rPr>
      </w:pPr>
    </w:p>
    <w:p w:rsidR="00B66E75" w:rsidRDefault="00B66E75" w:rsidP="00B13EFF">
      <w:pPr>
        <w:jc w:val="both"/>
        <w:rPr>
          <w:rFonts w:ascii="Times New Roman" w:hAnsi="Times New Roman" w:cs="Times New Roman"/>
          <w:b/>
          <w:bCs/>
          <w:sz w:val="16"/>
          <w:szCs w:val="16"/>
        </w:rPr>
      </w:pPr>
    </w:p>
    <w:p w:rsidR="00B66E75" w:rsidRDefault="00B66E75" w:rsidP="00B13EFF">
      <w:pPr>
        <w:jc w:val="both"/>
        <w:rPr>
          <w:rFonts w:ascii="Times New Roman" w:hAnsi="Times New Roman" w:cs="Times New Roman"/>
          <w:b/>
          <w:bCs/>
          <w:sz w:val="16"/>
          <w:szCs w:val="16"/>
        </w:rPr>
      </w:pPr>
    </w:p>
    <w:p w:rsidR="00B66E75" w:rsidRDefault="00B66E75" w:rsidP="00B13EFF">
      <w:pPr>
        <w:jc w:val="both"/>
        <w:rPr>
          <w:rFonts w:ascii="Times New Roman" w:hAnsi="Times New Roman" w:cs="Times New Roman"/>
          <w:b/>
          <w:bCs/>
          <w:sz w:val="16"/>
          <w:szCs w:val="16"/>
        </w:rPr>
      </w:pPr>
    </w:p>
    <w:p w:rsidR="00B66E75" w:rsidRDefault="00B66E75" w:rsidP="00B13EFF">
      <w:pPr>
        <w:jc w:val="both"/>
        <w:rPr>
          <w:rFonts w:ascii="Times New Roman" w:hAnsi="Times New Roman" w:cs="Times New Roman"/>
          <w:b/>
          <w:bCs/>
          <w:sz w:val="16"/>
          <w:szCs w:val="16"/>
        </w:rPr>
      </w:pPr>
    </w:p>
    <w:p w:rsidR="00B13EFF" w:rsidRDefault="00B13EFF" w:rsidP="00B13EFF">
      <w:pPr>
        <w:jc w:val="both"/>
        <w:rPr>
          <w:rFonts w:ascii="Times New Roman" w:eastAsia="Times New Roman" w:hAnsi="Times New Roman" w:cs="Times New Roman"/>
          <w:b/>
          <w:bCs/>
          <w:color w:val="000000"/>
          <w:sz w:val="16"/>
          <w:szCs w:val="16"/>
          <w:lang w:eastAsia="es-EC"/>
        </w:rPr>
      </w:pPr>
      <w:r w:rsidRPr="005335C6">
        <w:rPr>
          <w:noProof/>
          <w:color w:val="8496B0" w:themeColor="text2" w:themeTint="99"/>
          <w:shd w:val="clear" w:color="auto" w:fill="C9C9C9" w:themeFill="accent3" w:themeFillTint="99"/>
          <w:lang w:val="en-US"/>
        </w:rPr>
        <w:drawing>
          <wp:anchor distT="0" distB="0" distL="114300" distR="114300" simplePos="0" relativeHeight="251714560" behindDoc="0" locked="0" layoutInCell="1" allowOverlap="1" wp14:anchorId="4A9B0178" wp14:editId="37944624">
            <wp:simplePos x="0" y="0"/>
            <wp:positionH relativeFrom="column">
              <wp:posOffset>-506730</wp:posOffset>
            </wp:positionH>
            <wp:positionV relativeFrom="paragraph">
              <wp:posOffset>215265</wp:posOffset>
            </wp:positionV>
            <wp:extent cx="3990975" cy="2238375"/>
            <wp:effectExtent l="0" t="0" r="9525" b="9525"/>
            <wp:wrapSquare wrapText="bothSides"/>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0E70C8" w:rsidRPr="006725CB">
        <w:rPr>
          <w:rFonts w:ascii="Times New Roman" w:hAnsi="Times New Roman" w:cs="Times New Roman"/>
          <w:b/>
          <w:bCs/>
          <w:sz w:val="16"/>
          <w:szCs w:val="16"/>
        </w:rPr>
        <w:t xml:space="preserve">Gráfico Nº </w:t>
      </w:r>
      <w:r w:rsidR="004A20B5" w:rsidRPr="006725CB">
        <w:rPr>
          <w:rFonts w:ascii="Times New Roman" w:hAnsi="Times New Roman" w:cs="Times New Roman"/>
          <w:b/>
          <w:bCs/>
          <w:sz w:val="16"/>
          <w:szCs w:val="16"/>
        </w:rPr>
        <w:t>3</w:t>
      </w:r>
      <w:r w:rsidR="005236D3" w:rsidRPr="006725CB">
        <w:rPr>
          <w:rFonts w:ascii="Times New Roman" w:hAnsi="Times New Roman" w:cs="Times New Roman"/>
          <w:sz w:val="16"/>
          <w:szCs w:val="16"/>
        </w:rPr>
        <w:t xml:space="preserve">: </w:t>
      </w:r>
      <w:r w:rsidR="0067089A" w:rsidRPr="006725CB">
        <w:rPr>
          <w:rFonts w:ascii="Times New Roman" w:hAnsi="Times New Roman" w:cs="Times New Roman"/>
          <w:sz w:val="16"/>
          <w:szCs w:val="16"/>
        </w:rPr>
        <w:t xml:space="preserve">Incremento de peso </w:t>
      </w:r>
      <w:r>
        <w:rPr>
          <w:rFonts w:ascii="Times New Roman" w:hAnsi="Times New Roman" w:cs="Times New Roman"/>
          <w:sz w:val="16"/>
          <w:szCs w:val="16"/>
        </w:rPr>
        <w:t>sexta semana</w:t>
      </w:r>
      <w:r w:rsidR="001A698D" w:rsidRPr="006725CB">
        <w:rPr>
          <w:rFonts w:ascii="Times New Roman" w:eastAsia="Times New Roman" w:hAnsi="Times New Roman" w:cs="Times New Roman"/>
          <w:bCs/>
          <w:color w:val="000000"/>
          <w:sz w:val="16"/>
          <w:szCs w:val="16"/>
          <w:lang w:eastAsia="es-EC"/>
        </w:rPr>
        <w:t xml:space="preserve"> (g)</w:t>
      </w:r>
      <w:r w:rsidR="006725CB">
        <w:rPr>
          <w:rFonts w:ascii="Times New Roman" w:eastAsia="Times New Roman" w:hAnsi="Times New Roman" w:cs="Times New Roman"/>
          <w:bCs/>
          <w:color w:val="000000"/>
          <w:sz w:val="16"/>
          <w:szCs w:val="16"/>
          <w:lang w:eastAsia="es-EC"/>
        </w:rPr>
        <w:t>.</w:t>
      </w:r>
      <w:r w:rsidR="001A698D" w:rsidRPr="006725CB">
        <w:rPr>
          <w:rFonts w:ascii="Times New Roman" w:eastAsia="Times New Roman" w:hAnsi="Times New Roman" w:cs="Times New Roman"/>
          <w:b/>
          <w:bCs/>
          <w:color w:val="000000"/>
          <w:sz w:val="16"/>
          <w:szCs w:val="16"/>
          <w:lang w:eastAsia="es-EC"/>
        </w:rPr>
        <w:t xml:space="preserve">      </w:t>
      </w:r>
      <w:r>
        <w:rPr>
          <w:rFonts w:ascii="Times New Roman" w:eastAsia="Times New Roman" w:hAnsi="Times New Roman" w:cs="Times New Roman"/>
          <w:b/>
          <w:bCs/>
          <w:color w:val="000000"/>
          <w:sz w:val="16"/>
          <w:szCs w:val="16"/>
          <w:lang w:eastAsia="es-EC"/>
        </w:rPr>
        <w:t xml:space="preserve">                                                                              G</w:t>
      </w:r>
      <w:r w:rsidRPr="006725CB">
        <w:rPr>
          <w:rFonts w:ascii="Times New Roman" w:hAnsi="Times New Roman" w:cs="Times New Roman"/>
          <w:b/>
          <w:bCs/>
          <w:sz w:val="16"/>
          <w:szCs w:val="16"/>
        </w:rPr>
        <w:t xml:space="preserve">ráfico Nº </w:t>
      </w:r>
      <w:r>
        <w:rPr>
          <w:rFonts w:ascii="Times New Roman" w:hAnsi="Times New Roman" w:cs="Times New Roman"/>
          <w:b/>
          <w:bCs/>
          <w:sz w:val="16"/>
          <w:szCs w:val="16"/>
        </w:rPr>
        <w:t>4</w:t>
      </w:r>
      <w:r w:rsidRPr="006725CB">
        <w:rPr>
          <w:rFonts w:ascii="Times New Roman" w:hAnsi="Times New Roman" w:cs="Times New Roman"/>
          <w:sz w:val="16"/>
          <w:szCs w:val="16"/>
        </w:rPr>
        <w:t xml:space="preserve">: </w:t>
      </w:r>
      <w:r>
        <w:rPr>
          <w:rFonts w:ascii="Times New Roman" w:hAnsi="Times New Roman" w:cs="Times New Roman"/>
          <w:sz w:val="16"/>
          <w:szCs w:val="16"/>
        </w:rPr>
        <w:t>Mortalidad</w:t>
      </w:r>
      <w:r>
        <w:rPr>
          <w:rFonts w:ascii="Times New Roman" w:eastAsia="Times New Roman" w:hAnsi="Times New Roman" w:cs="Times New Roman"/>
          <w:bCs/>
          <w:color w:val="000000"/>
          <w:sz w:val="16"/>
          <w:szCs w:val="16"/>
          <w:lang w:eastAsia="es-EC"/>
        </w:rPr>
        <w:t>.</w:t>
      </w:r>
      <w:r w:rsidRPr="006725CB">
        <w:rPr>
          <w:rFonts w:ascii="Times New Roman" w:eastAsia="Times New Roman" w:hAnsi="Times New Roman" w:cs="Times New Roman"/>
          <w:b/>
          <w:bCs/>
          <w:color w:val="000000"/>
          <w:sz w:val="16"/>
          <w:szCs w:val="16"/>
          <w:lang w:eastAsia="es-EC"/>
        </w:rPr>
        <w:t xml:space="preserve">   </w:t>
      </w:r>
    </w:p>
    <w:p w:rsidR="00597D89" w:rsidRDefault="00B66E75" w:rsidP="001A698D">
      <w:pPr>
        <w:jc w:val="both"/>
        <w:rPr>
          <w:rFonts w:ascii="Times New Roman" w:eastAsia="Times New Roman" w:hAnsi="Times New Roman" w:cs="Times New Roman"/>
          <w:b/>
          <w:bCs/>
          <w:color w:val="000000"/>
          <w:sz w:val="16"/>
          <w:szCs w:val="16"/>
          <w:lang w:eastAsia="es-EC"/>
        </w:rPr>
      </w:pPr>
      <w:r w:rsidRPr="00E76E41">
        <w:rPr>
          <w:noProof/>
          <w:sz w:val="36"/>
          <w:lang w:val="en-US"/>
        </w:rPr>
        <w:drawing>
          <wp:anchor distT="0" distB="0" distL="114300" distR="114300" simplePos="0" relativeHeight="251723776" behindDoc="0" locked="0" layoutInCell="1" allowOverlap="1" wp14:anchorId="4E539BFC" wp14:editId="7893E244">
            <wp:simplePos x="0" y="0"/>
            <wp:positionH relativeFrom="margin">
              <wp:posOffset>4255770</wp:posOffset>
            </wp:positionH>
            <wp:positionV relativeFrom="paragraph">
              <wp:posOffset>5080</wp:posOffset>
            </wp:positionV>
            <wp:extent cx="4019550" cy="2276475"/>
            <wp:effectExtent l="0" t="0" r="19050" b="9525"/>
            <wp:wrapSquare wrapText="bothSides"/>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B13EFF" w:rsidRDefault="00B13EFF" w:rsidP="00B13EFF">
      <w:pPr>
        <w:rPr>
          <w:rFonts w:ascii="Times New Roman" w:hAnsi="Times New Roman" w:cs="Times New Roman"/>
          <w:sz w:val="14"/>
        </w:rPr>
      </w:pPr>
    </w:p>
    <w:p w:rsidR="0067089A" w:rsidRPr="00B13EFF" w:rsidRDefault="0067089A" w:rsidP="00B13EFF">
      <w:pPr>
        <w:jc w:val="center"/>
        <w:rPr>
          <w:rFonts w:ascii="Times New Roman" w:hAnsi="Times New Roman" w:cs="Times New Roman"/>
          <w:sz w:val="14"/>
        </w:rPr>
      </w:pPr>
    </w:p>
    <w:p w:rsidR="0067089A" w:rsidRPr="00927209" w:rsidRDefault="0067089A" w:rsidP="0067089A">
      <w:pPr>
        <w:rPr>
          <w:rFonts w:ascii="Times New Roman" w:hAnsi="Times New Roman" w:cs="Times New Roman"/>
          <w:sz w:val="2"/>
        </w:rPr>
      </w:pPr>
    </w:p>
    <w:p w:rsidR="005236D3" w:rsidRDefault="005236D3" w:rsidP="0067089A">
      <w:pPr>
        <w:jc w:val="center"/>
        <w:rPr>
          <w:rFonts w:ascii="Times New Roman" w:hAnsi="Times New Roman" w:cs="Times New Roman"/>
          <w:sz w:val="14"/>
        </w:rPr>
      </w:pPr>
    </w:p>
    <w:p w:rsidR="006725CB" w:rsidRDefault="00FF5FCF" w:rsidP="0067089A">
      <w:pPr>
        <w:jc w:val="center"/>
        <w:rPr>
          <w:rFonts w:ascii="Times New Roman" w:hAnsi="Times New Roman" w:cs="Times New Roman"/>
          <w:sz w:val="14"/>
        </w:rPr>
      </w:pPr>
      <w:r w:rsidRPr="00FF5FCF">
        <w:rPr>
          <w:noProof/>
          <w:lang w:val="en-US"/>
        </w:rPr>
        <mc:AlternateContent>
          <mc:Choice Requires="wps">
            <w:drawing>
              <wp:anchor distT="0" distB="0" distL="114300" distR="114300" simplePos="0" relativeHeight="251705344" behindDoc="0" locked="0" layoutInCell="1" allowOverlap="1" wp14:anchorId="4F9F82B7" wp14:editId="35668EB5">
                <wp:simplePos x="0" y="0"/>
                <wp:positionH relativeFrom="column">
                  <wp:posOffset>651924</wp:posOffset>
                </wp:positionH>
                <wp:positionV relativeFrom="paragraph">
                  <wp:posOffset>49557</wp:posOffset>
                </wp:positionV>
                <wp:extent cx="429260" cy="278130"/>
                <wp:effectExtent l="0" t="0" r="0" b="0"/>
                <wp:wrapNone/>
                <wp:docPr id="3" name="1 Cuadro de texto"/>
                <wp:cNvGraphicFramePr/>
                <a:graphic xmlns:a="http://schemas.openxmlformats.org/drawingml/2006/main">
                  <a:graphicData uri="http://schemas.microsoft.com/office/word/2010/wordprocessingShape">
                    <wps:wsp>
                      <wps:cNvSpPr txBox="1"/>
                      <wps:spPr>
                        <a:xfrm>
                          <a:off x="0" y="0"/>
                          <a:ext cx="429260" cy="278130"/>
                        </a:xfrm>
                        <a:prstGeom prst="rect">
                          <a:avLst/>
                        </a:prstGeom>
                      </wps:spPr>
                      <wps:txbx>
                        <w:txbxContent>
                          <w:p w:rsidR="00FF5FCF" w:rsidRDefault="00FF5FCF" w:rsidP="00FF5FCF">
                            <w:pPr>
                              <w:pStyle w:val="NormalWeb"/>
                              <w:spacing w:before="0" w:beforeAutospacing="0" w:after="0" w:afterAutospacing="0"/>
                            </w:pPr>
                            <w:r>
                              <w:rPr>
                                <w:rFonts w:asciiTheme="minorHAnsi" w:hAnsi="Calibri" w:cstheme="minorBidi"/>
                                <w:sz w:val="22"/>
                                <w:szCs w:val="22"/>
                              </w:rPr>
                              <w:t>(g)</w:t>
                            </w:r>
                          </w:p>
                        </w:txbxContent>
                      </wps:txbx>
                      <wps:bodyPr vertOverflow="clip" wrap="square" rtlCol="0"/>
                    </wps:wsp>
                  </a:graphicData>
                </a:graphic>
              </wp:anchor>
            </w:drawing>
          </mc:Choice>
          <mc:Fallback xmlns:w15="http://schemas.microsoft.com/office/word/2012/wordml">
            <w:pict>
              <v:shapetype w14:anchorId="4F9F82B7" id="_x0000_t202" coordsize="21600,21600" o:spt="202" path="m,l,21600r21600,l21600,xe">
                <v:stroke joinstyle="miter"/>
                <v:path gradientshapeok="t" o:connecttype="rect"/>
              </v:shapetype>
              <v:shape id="1 Cuadro de texto" o:spid="_x0000_s1026" type="#_x0000_t202" style="position:absolute;left:0;text-align:left;margin-left:51.35pt;margin-top:3.9pt;width:33.8pt;height:21.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" filled="f" stroked="f">
                <v:textbox>
                  <w:txbxContent>
                    <w:p w:rsidR="00FF5FCF" w:rsidRDefault="00FF5FCF" w:rsidP="00FF5FCF">
                      <w:pPr>
                        <w:pStyle w:val="NormalWeb"/>
                        <w:spacing w:before="0" w:beforeAutospacing="0" w:after="0" w:afterAutospacing="0"/>
                      </w:pPr>
                      <w:r>
                        <w:rPr>
                          <w:rFonts w:asciiTheme="minorHAnsi" w:hAnsi="Calibri" w:cstheme="minorBidi"/>
                          <w:sz w:val="22"/>
                          <w:szCs w:val="22"/>
                        </w:rPr>
                        <w:t>(g)</w:t>
                      </w:r>
                    </w:p>
                  </w:txbxContent>
                </v:textbox>
              </v:shape>
            </w:pict>
          </mc:Fallback>
        </mc:AlternateContent>
      </w:r>
    </w:p>
    <w:p w:rsidR="006725CB" w:rsidRDefault="00FF5FCF" w:rsidP="0067089A">
      <w:pPr>
        <w:jc w:val="center"/>
        <w:rPr>
          <w:rFonts w:ascii="Times New Roman" w:hAnsi="Times New Roman" w:cs="Times New Roman"/>
          <w:sz w:val="14"/>
        </w:rPr>
      </w:pPr>
      <w:r w:rsidRPr="00FF5FCF">
        <w:rPr>
          <w:noProof/>
          <w:lang w:val="en-US"/>
        </w:rPr>
        <mc:AlternateContent>
          <mc:Choice Requires="wps">
            <w:drawing>
              <wp:anchor distT="0" distB="0" distL="114300" distR="114300" simplePos="0" relativeHeight="251707392" behindDoc="0" locked="0" layoutInCell="1" allowOverlap="1" wp14:anchorId="60C008F9" wp14:editId="42252A0C">
                <wp:simplePos x="0" y="0"/>
                <wp:positionH relativeFrom="column">
                  <wp:posOffset>-3761519</wp:posOffset>
                </wp:positionH>
                <wp:positionV relativeFrom="paragraph">
                  <wp:posOffset>6350</wp:posOffset>
                </wp:positionV>
                <wp:extent cx="429260" cy="278130"/>
                <wp:effectExtent l="0" t="0" r="0" b="0"/>
                <wp:wrapNone/>
                <wp:docPr id="6" name="1 Cuadro de texto"/>
                <wp:cNvGraphicFramePr/>
                <a:graphic xmlns:a="http://schemas.openxmlformats.org/drawingml/2006/main">
                  <a:graphicData uri="http://schemas.microsoft.com/office/word/2010/wordprocessingShape">
                    <wps:wsp>
                      <wps:cNvSpPr txBox="1"/>
                      <wps:spPr>
                        <a:xfrm>
                          <a:off x="0" y="0"/>
                          <a:ext cx="429260" cy="278130"/>
                        </a:xfrm>
                        <a:prstGeom prst="rect">
                          <a:avLst/>
                        </a:prstGeom>
                      </wps:spPr>
                      <wps:txbx>
                        <w:txbxContent>
                          <w:p w:rsidR="00FF5FCF" w:rsidRDefault="00FF5FCF" w:rsidP="00FF5FCF">
                            <w:pPr>
                              <w:pStyle w:val="NormalWeb"/>
                              <w:spacing w:before="0" w:beforeAutospacing="0" w:after="0" w:afterAutospacing="0"/>
                            </w:pPr>
                            <w:r>
                              <w:rPr>
                                <w:rFonts w:asciiTheme="minorHAnsi" w:hAnsi="Calibri" w:cstheme="minorBidi"/>
                                <w:sz w:val="22"/>
                                <w:szCs w:val="22"/>
                              </w:rPr>
                              <w:t>(g)</w:t>
                            </w:r>
                          </w:p>
                        </w:txbxContent>
                      </wps:txbx>
                      <wps:bodyPr vertOverflow="clip" wrap="square" rtlCol="0"/>
                    </wps:wsp>
                  </a:graphicData>
                </a:graphic>
              </wp:anchor>
            </w:drawing>
          </mc:Choice>
          <mc:Fallback xmlns:w15="http://schemas.microsoft.com/office/word/2012/wordml">
            <w:pict>
              <v:shape w14:anchorId="60C008F9" id="_x0000_s1027" type="#_x0000_t202" style="position:absolute;left:0;text-align:left;margin-left:-296.2pt;margin-top:.5pt;width:33.8pt;height:21.9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" filled="f" stroked="f">
                <v:textbox>
                  <w:txbxContent>
                    <w:p w:rsidR="00FF5FCF" w:rsidRDefault="00FF5FCF" w:rsidP="00FF5FCF">
                      <w:pPr>
                        <w:pStyle w:val="NormalWeb"/>
                        <w:spacing w:before="0" w:beforeAutospacing="0" w:after="0" w:afterAutospacing="0"/>
                      </w:pPr>
                      <w:r>
                        <w:rPr>
                          <w:rFonts w:asciiTheme="minorHAnsi" w:hAnsi="Calibri" w:cstheme="minorBidi"/>
                          <w:sz w:val="22"/>
                          <w:szCs w:val="22"/>
                        </w:rPr>
                        <w:t>(g)</w:t>
                      </w:r>
                    </w:p>
                  </w:txbxContent>
                </v:textbox>
              </v:shape>
            </w:pict>
          </mc:Fallback>
        </mc:AlternateContent>
      </w:r>
    </w:p>
    <w:p w:rsidR="006725CB" w:rsidRDefault="006725CB" w:rsidP="0067089A">
      <w:pPr>
        <w:jc w:val="center"/>
        <w:rPr>
          <w:rFonts w:ascii="Times New Roman" w:hAnsi="Times New Roman" w:cs="Times New Roman"/>
          <w:sz w:val="14"/>
        </w:rPr>
      </w:pPr>
    </w:p>
    <w:p w:rsidR="006725CB" w:rsidRDefault="006725CB" w:rsidP="0067089A">
      <w:pPr>
        <w:jc w:val="center"/>
        <w:rPr>
          <w:rFonts w:ascii="Times New Roman" w:hAnsi="Times New Roman" w:cs="Times New Roman"/>
          <w:sz w:val="14"/>
        </w:rPr>
      </w:pPr>
    </w:p>
    <w:p w:rsidR="006725CB" w:rsidRDefault="006725CB" w:rsidP="0067089A">
      <w:pPr>
        <w:jc w:val="center"/>
        <w:rPr>
          <w:rFonts w:ascii="Times New Roman" w:hAnsi="Times New Roman" w:cs="Times New Roman"/>
          <w:sz w:val="14"/>
        </w:rPr>
      </w:pPr>
    </w:p>
    <w:p w:rsidR="006725CB" w:rsidRDefault="006725CB" w:rsidP="0067089A">
      <w:pPr>
        <w:jc w:val="center"/>
        <w:rPr>
          <w:rFonts w:ascii="Times New Roman" w:hAnsi="Times New Roman" w:cs="Times New Roman"/>
          <w:sz w:val="14"/>
        </w:rPr>
      </w:pPr>
    </w:p>
    <w:p w:rsidR="00B13EFF" w:rsidRDefault="00B13EFF" w:rsidP="00B13EFF">
      <w:pPr>
        <w:rPr>
          <w:rFonts w:ascii="Times New Roman" w:hAnsi="Times New Roman" w:cs="Times New Roman"/>
          <w:sz w:val="16"/>
          <w:szCs w:val="16"/>
        </w:rPr>
      </w:pPr>
      <w:r w:rsidRPr="006725CB">
        <w:rPr>
          <w:rFonts w:ascii="Times New Roman" w:hAnsi="Times New Roman" w:cs="Times New Roman"/>
          <w:b/>
          <w:bCs/>
          <w:sz w:val="16"/>
          <w:szCs w:val="16"/>
        </w:rPr>
        <w:t xml:space="preserve">Gráfico Nº </w:t>
      </w:r>
      <w:r>
        <w:rPr>
          <w:rFonts w:ascii="Times New Roman" w:hAnsi="Times New Roman" w:cs="Times New Roman"/>
          <w:b/>
          <w:bCs/>
          <w:sz w:val="16"/>
          <w:szCs w:val="16"/>
        </w:rPr>
        <w:t>5</w:t>
      </w:r>
      <w:r w:rsidRPr="006725CB">
        <w:rPr>
          <w:rFonts w:ascii="Times New Roman" w:hAnsi="Times New Roman" w:cs="Times New Roman"/>
          <w:sz w:val="16"/>
          <w:szCs w:val="16"/>
        </w:rPr>
        <w:t xml:space="preserve">: </w:t>
      </w:r>
      <w:r>
        <w:rPr>
          <w:rFonts w:ascii="Times New Roman" w:hAnsi="Times New Roman" w:cs="Times New Roman"/>
          <w:sz w:val="16"/>
          <w:szCs w:val="16"/>
        </w:rPr>
        <w:t>Costos de Producción. ($).</w:t>
      </w:r>
    </w:p>
    <w:p w:rsidR="00B13EFF" w:rsidRDefault="00B13EFF" w:rsidP="00B13EFF">
      <w:pPr>
        <w:rPr>
          <w:rFonts w:ascii="Times New Roman" w:hAnsi="Times New Roman" w:cs="Times New Roman"/>
          <w:sz w:val="14"/>
        </w:rPr>
      </w:pPr>
      <w:r w:rsidRPr="000161C0">
        <w:rPr>
          <w:b/>
          <w:noProof/>
          <w:lang w:val="en-US"/>
        </w:rPr>
        <w:drawing>
          <wp:anchor distT="0" distB="0" distL="114300" distR="114300" simplePos="0" relativeHeight="251718656" behindDoc="0" locked="0" layoutInCell="1" allowOverlap="1" wp14:anchorId="289EB24D" wp14:editId="6B2AF95B">
            <wp:simplePos x="0" y="0"/>
            <wp:positionH relativeFrom="column">
              <wp:posOffset>-459105</wp:posOffset>
            </wp:positionH>
            <wp:positionV relativeFrom="paragraph">
              <wp:posOffset>156845</wp:posOffset>
            </wp:positionV>
            <wp:extent cx="3924300" cy="2324100"/>
            <wp:effectExtent l="0" t="0" r="0" b="0"/>
            <wp:wrapSquare wrapText="bothSides"/>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B13EFF" w:rsidRDefault="00B13EFF" w:rsidP="0067089A">
      <w:pPr>
        <w:jc w:val="center"/>
        <w:rPr>
          <w:rFonts w:ascii="Times New Roman" w:hAnsi="Times New Roman" w:cs="Times New Roman"/>
          <w:sz w:val="14"/>
        </w:rPr>
      </w:pPr>
      <w:bookmarkStart w:id="2" w:name="_GoBack"/>
      <w:bookmarkEnd w:id="2"/>
    </w:p>
    <w:sectPr w:rsidR="00B13EFF" w:rsidSect="00597D89">
      <w:type w:val="nextColumn"/>
      <w:pgSz w:w="16838" w:h="11906" w:orient="landscape"/>
      <w:pgMar w:top="1701" w:right="1701" w:bottom="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19A" w:rsidRDefault="00DC419A">
      <w:pPr>
        <w:spacing w:after="0" w:line="240" w:lineRule="auto"/>
      </w:pPr>
      <w:r>
        <w:separator/>
      </w:r>
    </w:p>
  </w:endnote>
  <w:endnote w:type="continuationSeparator" w:id="0">
    <w:p w:rsidR="00DC419A" w:rsidRDefault="00DC4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imbus Roman No9 L">
    <w:panose1 w:val="00000000000000000000"/>
    <w:charset w:val="00"/>
    <w:family w:val="auto"/>
    <w:notTrueType/>
    <w:pitch w:val="default"/>
    <w:sig w:usb0="00000003" w:usb1="00000000" w:usb2="00000000" w:usb3="00000000" w:csb0="00000001" w:csb1="00000000"/>
  </w:font>
  <w:font w:name="DejaVu Sans">
    <w:altName w:val="Times New Roman"/>
    <w:charset w:val="00"/>
    <w:family w:val="swiss"/>
    <w:pitch w:val="variable"/>
    <w:sig w:usb0="E7000EFF" w:usb1="5200FDFF" w:usb2="0A042021" w:usb3="00000000" w:csb0="000001BF" w:csb1="00000000"/>
  </w:font>
  <w:font w:name="Tahoma">
    <w:panose1 w:val="020B0604030504040204"/>
    <w:charset w:val="00"/>
    <w:family w:val="swiss"/>
    <w:pitch w:val="variable"/>
    <w:sig w:usb0="E1002EFF" w:usb1="C000605B" w:usb2="00000029" w:usb3="00000000" w:csb0="000101FF" w:csb1="00000000"/>
  </w:font>
  <w:font w:name="Helvetica Blac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D0C" w:rsidRDefault="00DC419A" w:rsidP="003779B0">
    <w:pPr>
      <w:pStyle w:val="Piedepgina"/>
      <w:jc w:val="center"/>
    </w:pPr>
  </w:p>
  <w:p w:rsidR="00414D0C" w:rsidRDefault="00DC419A">
    <w:pPr>
      <w:pStyle w:val="Piedepgina"/>
    </w:pPr>
  </w:p>
  <w:p w:rsidR="00414D0C" w:rsidRDefault="00DC419A"/>
  <w:p w:rsidR="00414D0C" w:rsidRDefault="00DC41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19A" w:rsidRDefault="00DC419A">
      <w:pPr>
        <w:spacing w:after="0" w:line="240" w:lineRule="auto"/>
      </w:pPr>
      <w:r>
        <w:separator/>
      </w:r>
    </w:p>
  </w:footnote>
  <w:footnote w:type="continuationSeparator" w:id="0">
    <w:p w:rsidR="00DC419A" w:rsidRDefault="00DC41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469"/>
    <w:multiLevelType w:val="hybridMultilevel"/>
    <w:tmpl w:val="5270EF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6367C19"/>
    <w:multiLevelType w:val="hybridMultilevel"/>
    <w:tmpl w:val="29143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B01652"/>
    <w:multiLevelType w:val="hybridMultilevel"/>
    <w:tmpl w:val="842AB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FD7523"/>
    <w:multiLevelType w:val="hybridMultilevel"/>
    <w:tmpl w:val="0CA8C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B03256"/>
    <w:multiLevelType w:val="hybridMultilevel"/>
    <w:tmpl w:val="7C0C7E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09C281C"/>
    <w:multiLevelType w:val="hybridMultilevel"/>
    <w:tmpl w:val="E7CE8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65E13B2"/>
    <w:multiLevelType w:val="hybridMultilevel"/>
    <w:tmpl w:val="83361B9C"/>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C9519F8"/>
    <w:multiLevelType w:val="hybridMultilevel"/>
    <w:tmpl w:val="0A1C1F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4875A1D"/>
    <w:multiLevelType w:val="hybridMultilevel"/>
    <w:tmpl w:val="9DAAF4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8E0362F"/>
    <w:multiLevelType w:val="hybridMultilevel"/>
    <w:tmpl w:val="AEF0B8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2C25DC8"/>
    <w:multiLevelType w:val="hybridMultilevel"/>
    <w:tmpl w:val="282A1CDE"/>
    <w:lvl w:ilvl="0" w:tplc="0832CA6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6A773F"/>
    <w:multiLevelType w:val="hybridMultilevel"/>
    <w:tmpl w:val="D97E3F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4D7214A"/>
    <w:multiLevelType w:val="hybridMultilevel"/>
    <w:tmpl w:val="A59E1E8A"/>
    <w:lvl w:ilvl="0" w:tplc="98A437E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50E7108"/>
    <w:multiLevelType w:val="hybridMultilevel"/>
    <w:tmpl w:val="40F434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5BE5DB5"/>
    <w:multiLevelType w:val="hybridMultilevel"/>
    <w:tmpl w:val="0BA898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FBB01D1"/>
    <w:multiLevelType w:val="hybridMultilevel"/>
    <w:tmpl w:val="DBC8025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401744C"/>
    <w:multiLevelType w:val="hybridMultilevel"/>
    <w:tmpl w:val="16D8B822"/>
    <w:lvl w:ilvl="0" w:tplc="98A437E4">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7">
    <w:nsid w:val="564C6867"/>
    <w:multiLevelType w:val="hybridMultilevel"/>
    <w:tmpl w:val="01DCB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65C220E"/>
    <w:multiLevelType w:val="hybridMultilevel"/>
    <w:tmpl w:val="571AEB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6FAC5A00"/>
    <w:multiLevelType w:val="hybridMultilevel"/>
    <w:tmpl w:val="DD7463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749032E"/>
    <w:multiLevelType w:val="multilevel"/>
    <w:tmpl w:val="6404478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E1406DE"/>
    <w:multiLevelType w:val="hybridMultilevel"/>
    <w:tmpl w:val="6BC86A5C"/>
    <w:lvl w:ilvl="0" w:tplc="98A437E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
  </w:num>
  <w:num w:numId="4">
    <w:abstractNumId w:val="16"/>
  </w:num>
  <w:num w:numId="5">
    <w:abstractNumId w:val="9"/>
  </w:num>
  <w:num w:numId="6">
    <w:abstractNumId w:val="20"/>
  </w:num>
  <w:num w:numId="7">
    <w:abstractNumId w:val="1"/>
  </w:num>
  <w:num w:numId="8">
    <w:abstractNumId w:val="5"/>
  </w:num>
  <w:num w:numId="9">
    <w:abstractNumId w:val="21"/>
  </w:num>
  <w:num w:numId="10">
    <w:abstractNumId w:val="6"/>
  </w:num>
  <w:num w:numId="11">
    <w:abstractNumId w:val="12"/>
  </w:num>
  <w:num w:numId="12">
    <w:abstractNumId w:val="13"/>
  </w:num>
  <w:num w:numId="13">
    <w:abstractNumId w:val="15"/>
  </w:num>
  <w:num w:numId="14">
    <w:abstractNumId w:val="2"/>
  </w:num>
  <w:num w:numId="15">
    <w:abstractNumId w:val="17"/>
  </w:num>
  <w:num w:numId="16">
    <w:abstractNumId w:val="18"/>
  </w:num>
  <w:num w:numId="17">
    <w:abstractNumId w:val="10"/>
  </w:num>
  <w:num w:numId="18">
    <w:abstractNumId w:val="4"/>
  </w:num>
  <w:num w:numId="19">
    <w:abstractNumId w:val="11"/>
  </w:num>
  <w:num w:numId="20">
    <w:abstractNumId w:val="19"/>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E18"/>
    <w:rsid w:val="00000029"/>
    <w:rsid w:val="00016E18"/>
    <w:rsid w:val="0003441A"/>
    <w:rsid w:val="00052DB4"/>
    <w:rsid w:val="000B5CF0"/>
    <w:rsid w:val="000D3B75"/>
    <w:rsid w:val="000E70C8"/>
    <w:rsid w:val="000F3123"/>
    <w:rsid w:val="00113AF2"/>
    <w:rsid w:val="0012733C"/>
    <w:rsid w:val="00133874"/>
    <w:rsid w:val="00134459"/>
    <w:rsid w:val="00142504"/>
    <w:rsid w:val="00154A52"/>
    <w:rsid w:val="00173559"/>
    <w:rsid w:val="0019212E"/>
    <w:rsid w:val="001A698D"/>
    <w:rsid w:val="001C709E"/>
    <w:rsid w:val="001C7893"/>
    <w:rsid w:val="001F1041"/>
    <w:rsid w:val="00220FF0"/>
    <w:rsid w:val="00224D96"/>
    <w:rsid w:val="002255AF"/>
    <w:rsid w:val="002409FB"/>
    <w:rsid w:val="00260111"/>
    <w:rsid w:val="00291419"/>
    <w:rsid w:val="00292805"/>
    <w:rsid w:val="0029439F"/>
    <w:rsid w:val="0029677F"/>
    <w:rsid w:val="002C2AFC"/>
    <w:rsid w:val="002E4B17"/>
    <w:rsid w:val="002E5611"/>
    <w:rsid w:val="002F1DB1"/>
    <w:rsid w:val="00305A25"/>
    <w:rsid w:val="00312E04"/>
    <w:rsid w:val="003246DB"/>
    <w:rsid w:val="00333F10"/>
    <w:rsid w:val="00342A39"/>
    <w:rsid w:val="003533F5"/>
    <w:rsid w:val="00355969"/>
    <w:rsid w:val="003973A9"/>
    <w:rsid w:val="003A23C8"/>
    <w:rsid w:val="003B1CA9"/>
    <w:rsid w:val="003B68C3"/>
    <w:rsid w:val="003C5559"/>
    <w:rsid w:val="003C6344"/>
    <w:rsid w:val="003E0661"/>
    <w:rsid w:val="00402F9A"/>
    <w:rsid w:val="0041622F"/>
    <w:rsid w:val="004320CF"/>
    <w:rsid w:val="00454FD3"/>
    <w:rsid w:val="0046644F"/>
    <w:rsid w:val="0046739B"/>
    <w:rsid w:val="00467F02"/>
    <w:rsid w:val="00471E77"/>
    <w:rsid w:val="004A1AC2"/>
    <w:rsid w:val="004A20B5"/>
    <w:rsid w:val="004A419B"/>
    <w:rsid w:val="004A729D"/>
    <w:rsid w:val="004C53F3"/>
    <w:rsid w:val="004E5088"/>
    <w:rsid w:val="004E7A69"/>
    <w:rsid w:val="004F1E4E"/>
    <w:rsid w:val="004F41DC"/>
    <w:rsid w:val="004F65CF"/>
    <w:rsid w:val="005236D3"/>
    <w:rsid w:val="00525886"/>
    <w:rsid w:val="005354A1"/>
    <w:rsid w:val="00542390"/>
    <w:rsid w:val="00544F31"/>
    <w:rsid w:val="005614B2"/>
    <w:rsid w:val="005777D4"/>
    <w:rsid w:val="005874C6"/>
    <w:rsid w:val="00587826"/>
    <w:rsid w:val="00597D89"/>
    <w:rsid w:val="005B0538"/>
    <w:rsid w:val="005D5C84"/>
    <w:rsid w:val="005E7A0F"/>
    <w:rsid w:val="005F5950"/>
    <w:rsid w:val="006131C5"/>
    <w:rsid w:val="00614FF7"/>
    <w:rsid w:val="0067089A"/>
    <w:rsid w:val="006725CB"/>
    <w:rsid w:val="006A42FD"/>
    <w:rsid w:val="006B22E9"/>
    <w:rsid w:val="006E1561"/>
    <w:rsid w:val="006F28FE"/>
    <w:rsid w:val="006F35B1"/>
    <w:rsid w:val="006F761F"/>
    <w:rsid w:val="00725B04"/>
    <w:rsid w:val="00740A80"/>
    <w:rsid w:val="007473EA"/>
    <w:rsid w:val="007532A1"/>
    <w:rsid w:val="00755C3C"/>
    <w:rsid w:val="00773C61"/>
    <w:rsid w:val="00773CCB"/>
    <w:rsid w:val="007B73A6"/>
    <w:rsid w:val="007C189B"/>
    <w:rsid w:val="007C1BE1"/>
    <w:rsid w:val="007E06AA"/>
    <w:rsid w:val="008351EA"/>
    <w:rsid w:val="00847177"/>
    <w:rsid w:val="008B1C09"/>
    <w:rsid w:val="008B4062"/>
    <w:rsid w:val="008D27A2"/>
    <w:rsid w:val="00924082"/>
    <w:rsid w:val="00927209"/>
    <w:rsid w:val="00944E45"/>
    <w:rsid w:val="009478B2"/>
    <w:rsid w:val="00966621"/>
    <w:rsid w:val="0097617C"/>
    <w:rsid w:val="00981E97"/>
    <w:rsid w:val="00994B8C"/>
    <w:rsid w:val="009C2D4C"/>
    <w:rsid w:val="009D4935"/>
    <w:rsid w:val="009D7CDE"/>
    <w:rsid w:val="009E4A88"/>
    <w:rsid w:val="009F2E76"/>
    <w:rsid w:val="00A01D22"/>
    <w:rsid w:val="00A02A36"/>
    <w:rsid w:val="00A27497"/>
    <w:rsid w:val="00A27562"/>
    <w:rsid w:val="00A361D8"/>
    <w:rsid w:val="00A44D42"/>
    <w:rsid w:val="00A55628"/>
    <w:rsid w:val="00A5744C"/>
    <w:rsid w:val="00A662F0"/>
    <w:rsid w:val="00A73DA2"/>
    <w:rsid w:val="00A75124"/>
    <w:rsid w:val="00A80BF7"/>
    <w:rsid w:val="00A95148"/>
    <w:rsid w:val="00A966C9"/>
    <w:rsid w:val="00AC41FE"/>
    <w:rsid w:val="00AD354A"/>
    <w:rsid w:val="00AD45E3"/>
    <w:rsid w:val="00AE0B31"/>
    <w:rsid w:val="00AF7A25"/>
    <w:rsid w:val="00B008B9"/>
    <w:rsid w:val="00B07493"/>
    <w:rsid w:val="00B10519"/>
    <w:rsid w:val="00B13EFF"/>
    <w:rsid w:val="00B20505"/>
    <w:rsid w:val="00B35030"/>
    <w:rsid w:val="00B36245"/>
    <w:rsid w:val="00B435AF"/>
    <w:rsid w:val="00B4654C"/>
    <w:rsid w:val="00B56713"/>
    <w:rsid w:val="00B66E75"/>
    <w:rsid w:val="00B73CCC"/>
    <w:rsid w:val="00B827FC"/>
    <w:rsid w:val="00BA7756"/>
    <w:rsid w:val="00BB0F47"/>
    <w:rsid w:val="00BB7899"/>
    <w:rsid w:val="00BC0BC5"/>
    <w:rsid w:val="00BD23F3"/>
    <w:rsid w:val="00BE3283"/>
    <w:rsid w:val="00BF2C0D"/>
    <w:rsid w:val="00C10883"/>
    <w:rsid w:val="00C1586F"/>
    <w:rsid w:val="00C34486"/>
    <w:rsid w:val="00C36C23"/>
    <w:rsid w:val="00C45EAE"/>
    <w:rsid w:val="00C67871"/>
    <w:rsid w:val="00C7368C"/>
    <w:rsid w:val="00C83968"/>
    <w:rsid w:val="00CA376E"/>
    <w:rsid w:val="00CC2FED"/>
    <w:rsid w:val="00CC7B99"/>
    <w:rsid w:val="00CD306C"/>
    <w:rsid w:val="00CE2700"/>
    <w:rsid w:val="00D2148A"/>
    <w:rsid w:val="00D55BAF"/>
    <w:rsid w:val="00D56D8F"/>
    <w:rsid w:val="00D659C4"/>
    <w:rsid w:val="00D77F2C"/>
    <w:rsid w:val="00D901E8"/>
    <w:rsid w:val="00DB582B"/>
    <w:rsid w:val="00DC3F2E"/>
    <w:rsid w:val="00DC419A"/>
    <w:rsid w:val="00DE015A"/>
    <w:rsid w:val="00DE2824"/>
    <w:rsid w:val="00DE5ED3"/>
    <w:rsid w:val="00DF21E9"/>
    <w:rsid w:val="00E26284"/>
    <w:rsid w:val="00E33191"/>
    <w:rsid w:val="00E61594"/>
    <w:rsid w:val="00E87EB7"/>
    <w:rsid w:val="00EA69F8"/>
    <w:rsid w:val="00EE1D85"/>
    <w:rsid w:val="00EF727F"/>
    <w:rsid w:val="00F025AD"/>
    <w:rsid w:val="00F1730A"/>
    <w:rsid w:val="00F31604"/>
    <w:rsid w:val="00F41434"/>
    <w:rsid w:val="00F414FA"/>
    <w:rsid w:val="00F43663"/>
    <w:rsid w:val="00F43B86"/>
    <w:rsid w:val="00F63E58"/>
    <w:rsid w:val="00F6421B"/>
    <w:rsid w:val="00F82E65"/>
    <w:rsid w:val="00F8313A"/>
    <w:rsid w:val="00F92F36"/>
    <w:rsid w:val="00FA688B"/>
    <w:rsid w:val="00FE43C9"/>
    <w:rsid w:val="00FF32F9"/>
    <w:rsid w:val="00FF5F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969"/>
  </w:style>
  <w:style w:type="paragraph" w:styleId="Ttulo1">
    <w:name w:val="heading 1"/>
    <w:basedOn w:val="Normal"/>
    <w:next w:val="Normal"/>
    <w:link w:val="Ttulo1Car"/>
    <w:uiPriority w:val="9"/>
    <w:qFormat/>
    <w:rsid w:val="00016E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6E18"/>
    <w:rPr>
      <w:rFonts w:asciiTheme="majorHAnsi" w:eastAsiaTheme="majorEastAsia" w:hAnsiTheme="majorHAnsi" w:cstheme="majorBidi"/>
      <w:color w:val="2E74B5" w:themeColor="accent1" w:themeShade="BF"/>
      <w:sz w:val="32"/>
      <w:szCs w:val="32"/>
    </w:rPr>
  </w:style>
  <w:style w:type="character" w:styleId="Hipervnculo">
    <w:name w:val="Hyperlink"/>
    <w:uiPriority w:val="99"/>
    <w:unhideWhenUsed/>
    <w:rsid w:val="00016E18"/>
    <w:rPr>
      <w:color w:val="0000FF"/>
      <w:u w:val="single"/>
    </w:rPr>
  </w:style>
  <w:style w:type="paragraph" w:styleId="Textosinformato">
    <w:name w:val="Plain Text"/>
    <w:basedOn w:val="Normal"/>
    <w:link w:val="TextosinformatoCar"/>
    <w:unhideWhenUsed/>
    <w:rsid w:val="00B35030"/>
    <w:pPr>
      <w:spacing w:after="0" w:line="240" w:lineRule="auto"/>
    </w:pPr>
    <w:rPr>
      <w:rFonts w:ascii="Courier New" w:eastAsia="SimSun" w:hAnsi="Courier New" w:cs="Courier New"/>
      <w:sz w:val="20"/>
      <w:szCs w:val="20"/>
      <w:lang w:eastAsia="zh-CN"/>
    </w:rPr>
  </w:style>
  <w:style w:type="character" w:customStyle="1" w:styleId="TextosinformatoCar">
    <w:name w:val="Texto sin formato Car"/>
    <w:basedOn w:val="Fuentedeprrafopredeter"/>
    <w:link w:val="Textosinformato"/>
    <w:rsid w:val="00B35030"/>
    <w:rPr>
      <w:rFonts w:ascii="Courier New" w:eastAsia="SimSun" w:hAnsi="Courier New" w:cs="Courier New"/>
      <w:sz w:val="20"/>
      <w:szCs w:val="20"/>
      <w:lang w:eastAsia="zh-CN"/>
    </w:rPr>
  </w:style>
  <w:style w:type="paragraph" w:styleId="Piedepgina">
    <w:name w:val="footer"/>
    <w:basedOn w:val="Normal"/>
    <w:link w:val="PiedepginaCar"/>
    <w:uiPriority w:val="99"/>
    <w:unhideWhenUsed/>
    <w:rsid w:val="00B350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5030"/>
    <w:rPr>
      <w:rFonts w:ascii="Calibri" w:eastAsia="Calibri" w:hAnsi="Calibri" w:cs="Times New Roman"/>
    </w:rPr>
  </w:style>
  <w:style w:type="paragraph" w:customStyle="1" w:styleId="Default">
    <w:name w:val="Default"/>
    <w:rsid w:val="00A01D22"/>
    <w:pPr>
      <w:autoSpaceDE w:val="0"/>
      <w:autoSpaceDN w:val="0"/>
      <w:adjustRightInd w:val="0"/>
      <w:spacing w:after="0" w:line="240" w:lineRule="auto"/>
    </w:pPr>
    <w:rPr>
      <w:rFonts w:ascii="Times New Roman" w:eastAsia="Calibri" w:hAnsi="Times New Roman" w:cs="Times New Roman"/>
      <w:color w:val="000000"/>
      <w:sz w:val="24"/>
      <w:szCs w:val="24"/>
      <w:lang w:val="es-EC"/>
    </w:rPr>
  </w:style>
  <w:style w:type="table" w:styleId="Tablaconcuadrcula">
    <w:name w:val="Table Grid"/>
    <w:basedOn w:val="Tablanormal"/>
    <w:uiPriority w:val="59"/>
    <w:rsid w:val="00587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E61594"/>
    <w:pPr>
      <w:spacing w:after="200"/>
      <w:ind w:left="720"/>
      <w:contextualSpacing/>
    </w:pPr>
    <w:rPr>
      <w:rFonts w:ascii="Calibri" w:eastAsia="Calibri" w:hAnsi="Calibri" w:cs="Times New Roman"/>
      <w:lang w:val="es-EC"/>
    </w:rPr>
  </w:style>
  <w:style w:type="paragraph" w:customStyle="1" w:styleId="Predeterminado">
    <w:name w:val="Predeterminado"/>
    <w:rsid w:val="00F92F36"/>
    <w:pPr>
      <w:tabs>
        <w:tab w:val="left" w:pos="709"/>
      </w:tabs>
      <w:suppressAutoHyphens/>
      <w:spacing w:after="0" w:line="200" w:lineRule="atLeast"/>
    </w:pPr>
    <w:rPr>
      <w:rFonts w:ascii="Nimbus Roman No9 L" w:eastAsia="DejaVu Sans" w:hAnsi="Nimbus Roman No9 L" w:cs="DejaVu Sans"/>
      <w:sz w:val="24"/>
      <w:szCs w:val="24"/>
      <w:lang w:val="en-US" w:bidi="en-US"/>
    </w:rPr>
  </w:style>
  <w:style w:type="paragraph" w:styleId="Sinespaciado">
    <w:name w:val="No Spacing"/>
    <w:uiPriority w:val="1"/>
    <w:qFormat/>
    <w:rsid w:val="00BB0F47"/>
    <w:pPr>
      <w:spacing w:after="0" w:line="240" w:lineRule="auto"/>
    </w:pPr>
    <w:rPr>
      <w:rFonts w:ascii="Calibri" w:eastAsia="Calibri" w:hAnsi="Calibri" w:cs="Times New Roman"/>
      <w:lang w:val="es-EC"/>
    </w:rPr>
  </w:style>
  <w:style w:type="character" w:customStyle="1" w:styleId="PrrafodelistaCar">
    <w:name w:val="Párrafo de lista Car"/>
    <w:link w:val="Prrafodelista"/>
    <w:uiPriority w:val="34"/>
    <w:rsid w:val="004E7A69"/>
    <w:rPr>
      <w:rFonts w:ascii="Calibri" w:eastAsia="Calibri" w:hAnsi="Calibri" w:cs="Times New Roman"/>
      <w:lang w:val="es-EC"/>
    </w:rPr>
  </w:style>
  <w:style w:type="paragraph" w:customStyle="1" w:styleId="Estilo12">
    <w:name w:val="Estilo12"/>
    <w:basedOn w:val="Normal"/>
    <w:link w:val="Estilo12Car"/>
    <w:qFormat/>
    <w:rsid w:val="004E7A69"/>
    <w:pPr>
      <w:spacing w:after="0" w:line="240" w:lineRule="auto"/>
    </w:pPr>
    <w:rPr>
      <w:rFonts w:ascii="Times New Roman" w:eastAsia="Calibri" w:hAnsi="Times New Roman" w:cs="Times New Roman"/>
      <w:b/>
      <w:sz w:val="24"/>
      <w:lang w:eastAsia="es-EC"/>
    </w:rPr>
  </w:style>
  <w:style w:type="character" w:customStyle="1" w:styleId="Estilo12Car">
    <w:name w:val="Estilo12 Car"/>
    <w:link w:val="Estilo12"/>
    <w:rsid w:val="004E7A69"/>
    <w:rPr>
      <w:rFonts w:ascii="Times New Roman" w:eastAsia="Calibri" w:hAnsi="Times New Roman" w:cs="Times New Roman"/>
      <w:b/>
      <w:sz w:val="24"/>
      <w:lang w:eastAsia="es-EC"/>
    </w:rPr>
  </w:style>
  <w:style w:type="paragraph" w:customStyle="1" w:styleId="TABLAS">
    <w:name w:val="TABLAS"/>
    <w:basedOn w:val="Prrafodelista"/>
    <w:link w:val="TABLASCar"/>
    <w:qFormat/>
    <w:rsid w:val="004E7A69"/>
    <w:pPr>
      <w:spacing w:after="0" w:line="360" w:lineRule="auto"/>
      <w:ind w:left="0" w:right="120"/>
      <w:jc w:val="both"/>
      <w:outlineLvl w:val="2"/>
    </w:pPr>
    <w:rPr>
      <w:rFonts w:ascii="Times New Roman" w:hAnsi="Times New Roman"/>
      <w:b/>
      <w:sz w:val="24"/>
      <w:szCs w:val="24"/>
      <w:lang w:val="es-ES" w:eastAsia="es-EC"/>
    </w:rPr>
  </w:style>
  <w:style w:type="character" w:customStyle="1" w:styleId="TABLASCar">
    <w:name w:val="TABLAS Car"/>
    <w:link w:val="TABLAS"/>
    <w:rsid w:val="004E7A69"/>
    <w:rPr>
      <w:rFonts w:ascii="Times New Roman" w:eastAsia="Calibri" w:hAnsi="Times New Roman" w:cs="Times New Roman"/>
      <w:b/>
      <w:sz w:val="24"/>
      <w:szCs w:val="24"/>
      <w:lang w:eastAsia="es-EC"/>
    </w:rPr>
  </w:style>
  <w:style w:type="paragraph" w:styleId="Textodeglobo">
    <w:name w:val="Balloon Text"/>
    <w:basedOn w:val="Normal"/>
    <w:link w:val="TextodegloboCar"/>
    <w:uiPriority w:val="99"/>
    <w:semiHidden/>
    <w:unhideWhenUsed/>
    <w:rsid w:val="00A275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7562"/>
    <w:rPr>
      <w:rFonts w:ascii="Tahoma" w:hAnsi="Tahoma" w:cs="Tahoma"/>
      <w:sz w:val="16"/>
      <w:szCs w:val="16"/>
    </w:rPr>
  </w:style>
  <w:style w:type="paragraph" w:styleId="Encabezado">
    <w:name w:val="header"/>
    <w:basedOn w:val="Normal"/>
    <w:link w:val="EncabezadoCar"/>
    <w:uiPriority w:val="99"/>
    <w:unhideWhenUsed/>
    <w:rsid w:val="00B465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654C"/>
  </w:style>
  <w:style w:type="character" w:customStyle="1" w:styleId="Textodemarcadordeposicin">
    <w:name w:val="Texto de marcador de posición"/>
    <w:basedOn w:val="Fuentedeprrafopredeter"/>
    <w:uiPriority w:val="99"/>
    <w:semiHidden/>
    <w:rsid w:val="00B20505"/>
    <w:rPr>
      <w:color w:val="808080"/>
    </w:rPr>
  </w:style>
  <w:style w:type="paragraph" w:styleId="NormalWeb">
    <w:name w:val="Normal (Web)"/>
    <w:basedOn w:val="Normal"/>
    <w:uiPriority w:val="99"/>
    <w:semiHidden/>
    <w:unhideWhenUsed/>
    <w:rsid w:val="002E4B17"/>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969"/>
  </w:style>
  <w:style w:type="paragraph" w:styleId="Ttulo1">
    <w:name w:val="heading 1"/>
    <w:basedOn w:val="Normal"/>
    <w:next w:val="Normal"/>
    <w:link w:val="Ttulo1Car"/>
    <w:uiPriority w:val="9"/>
    <w:qFormat/>
    <w:rsid w:val="00016E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6E18"/>
    <w:rPr>
      <w:rFonts w:asciiTheme="majorHAnsi" w:eastAsiaTheme="majorEastAsia" w:hAnsiTheme="majorHAnsi" w:cstheme="majorBidi"/>
      <w:color w:val="2E74B5" w:themeColor="accent1" w:themeShade="BF"/>
      <w:sz w:val="32"/>
      <w:szCs w:val="32"/>
    </w:rPr>
  </w:style>
  <w:style w:type="character" w:styleId="Hipervnculo">
    <w:name w:val="Hyperlink"/>
    <w:uiPriority w:val="99"/>
    <w:unhideWhenUsed/>
    <w:rsid w:val="00016E18"/>
    <w:rPr>
      <w:color w:val="0000FF"/>
      <w:u w:val="single"/>
    </w:rPr>
  </w:style>
  <w:style w:type="paragraph" w:styleId="Textosinformato">
    <w:name w:val="Plain Text"/>
    <w:basedOn w:val="Normal"/>
    <w:link w:val="TextosinformatoCar"/>
    <w:unhideWhenUsed/>
    <w:rsid w:val="00B35030"/>
    <w:pPr>
      <w:spacing w:after="0" w:line="240" w:lineRule="auto"/>
    </w:pPr>
    <w:rPr>
      <w:rFonts w:ascii="Courier New" w:eastAsia="SimSun" w:hAnsi="Courier New" w:cs="Courier New"/>
      <w:sz w:val="20"/>
      <w:szCs w:val="20"/>
      <w:lang w:eastAsia="zh-CN"/>
    </w:rPr>
  </w:style>
  <w:style w:type="character" w:customStyle="1" w:styleId="TextosinformatoCar">
    <w:name w:val="Texto sin formato Car"/>
    <w:basedOn w:val="Fuentedeprrafopredeter"/>
    <w:link w:val="Textosinformato"/>
    <w:rsid w:val="00B35030"/>
    <w:rPr>
      <w:rFonts w:ascii="Courier New" w:eastAsia="SimSun" w:hAnsi="Courier New" w:cs="Courier New"/>
      <w:sz w:val="20"/>
      <w:szCs w:val="20"/>
      <w:lang w:eastAsia="zh-CN"/>
    </w:rPr>
  </w:style>
  <w:style w:type="paragraph" w:styleId="Piedepgina">
    <w:name w:val="footer"/>
    <w:basedOn w:val="Normal"/>
    <w:link w:val="PiedepginaCar"/>
    <w:uiPriority w:val="99"/>
    <w:unhideWhenUsed/>
    <w:rsid w:val="00B350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5030"/>
    <w:rPr>
      <w:rFonts w:ascii="Calibri" w:eastAsia="Calibri" w:hAnsi="Calibri" w:cs="Times New Roman"/>
    </w:rPr>
  </w:style>
  <w:style w:type="paragraph" w:customStyle="1" w:styleId="Default">
    <w:name w:val="Default"/>
    <w:rsid w:val="00A01D22"/>
    <w:pPr>
      <w:autoSpaceDE w:val="0"/>
      <w:autoSpaceDN w:val="0"/>
      <w:adjustRightInd w:val="0"/>
      <w:spacing w:after="0" w:line="240" w:lineRule="auto"/>
    </w:pPr>
    <w:rPr>
      <w:rFonts w:ascii="Times New Roman" w:eastAsia="Calibri" w:hAnsi="Times New Roman" w:cs="Times New Roman"/>
      <w:color w:val="000000"/>
      <w:sz w:val="24"/>
      <w:szCs w:val="24"/>
      <w:lang w:val="es-EC"/>
    </w:rPr>
  </w:style>
  <w:style w:type="table" w:styleId="Tablaconcuadrcula">
    <w:name w:val="Table Grid"/>
    <w:basedOn w:val="Tablanormal"/>
    <w:uiPriority w:val="59"/>
    <w:rsid w:val="00587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E61594"/>
    <w:pPr>
      <w:spacing w:after="200"/>
      <w:ind w:left="720"/>
      <w:contextualSpacing/>
    </w:pPr>
    <w:rPr>
      <w:rFonts w:ascii="Calibri" w:eastAsia="Calibri" w:hAnsi="Calibri" w:cs="Times New Roman"/>
      <w:lang w:val="es-EC"/>
    </w:rPr>
  </w:style>
  <w:style w:type="paragraph" w:customStyle="1" w:styleId="Predeterminado">
    <w:name w:val="Predeterminado"/>
    <w:rsid w:val="00F92F36"/>
    <w:pPr>
      <w:tabs>
        <w:tab w:val="left" w:pos="709"/>
      </w:tabs>
      <w:suppressAutoHyphens/>
      <w:spacing w:after="0" w:line="200" w:lineRule="atLeast"/>
    </w:pPr>
    <w:rPr>
      <w:rFonts w:ascii="Nimbus Roman No9 L" w:eastAsia="DejaVu Sans" w:hAnsi="Nimbus Roman No9 L" w:cs="DejaVu Sans"/>
      <w:sz w:val="24"/>
      <w:szCs w:val="24"/>
      <w:lang w:val="en-US" w:bidi="en-US"/>
    </w:rPr>
  </w:style>
  <w:style w:type="paragraph" w:styleId="Sinespaciado">
    <w:name w:val="No Spacing"/>
    <w:uiPriority w:val="1"/>
    <w:qFormat/>
    <w:rsid w:val="00BB0F47"/>
    <w:pPr>
      <w:spacing w:after="0" w:line="240" w:lineRule="auto"/>
    </w:pPr>
    <w:rPr>
      <w:rFonts w:ascii="Calibri" w:eastAsia="Calibri" w:hAnsi="Calibri" w:cs="Times New Roman"/>
      <w:lang w:val="es-EC"/>
    </w:rPr>
  </w:style>
  <w:style w:type="character" w:customStyle="1" w:styleId="PrrafodelistaCar">
    <w:name w:val="Párrafo de lista Car"/>
    <w:link w:val="Prrafodelista"/>
    <w:uiPriority w:val="34"/>
    <w:rsid w:val="004E7A69"/>
    <w:rPr>
      <w:rFonts w:ascii="Calibri" w:eastAsia="Calibri" w:hAnsi="Calibri" w:cs="Times New Roman"/>
      <w:lang w:val="es-EC"/>
    </w:rPr>
  </w:style>
  <w:style w:type="paragraph" w:customStyle="1" w:styleId="Estilo12">
    <w:name w:val="Estilo12"/>
    <w:basedOn w:val="Normal"/>
    <w:link w:val="Estilo12Car"/>
    <w:qFormat/>
    <w:rsid w:val="004E7A69"/>
    <w:pPr>
      <w:spacing w:after="0" w:line="240" w:lineRule="auto"/>
    </w:pPr>
    <w:rPr>
      <w:rFonts w:ascii="Times New Roman" w:eastAsia="Calibri" w:hAnsi="Times New Roman" w:cs="Times New Roman"/>
      <w:b/>
      <w:sz w:val="24"/>
      <w:lang w:eastAsia="es-EC"/>
    </w:rPr>
  </w:style>
  <w:style w:type="character" w:customStyle="1" w:styleId="Estilo12Car">
    <w:name w:val="Estilo12 Car"/>
    <w:link w:val="Estilo12"/>
    <w:rsid w:val="004E7A69"/>
    <w:rPr>
      <w:rFonts w:ascii="Times New Roman" w:eastAsia="Calibri" w:hAnsi="Times New Roman" w:cs="Times New Roman"/>
      <w:b/>
      <w:sz w:val="24"/>
      <w:lang w:eastAsia="es-EC"/>
    </w:rPr>
  </w:style>
  <w:style w:type="paragraph" w:customStyle="1" w:styleId="TABLAS">
    <w:name w:val="TABLAS"/>
    <w:basedOn w:val="Prrafodelista"/>
    <w:link w:val="TABLASCar"/>
    <w:qFormat/>
    <w:rsid w:val="004E7A69"/>
    <w:pPr>
      <w:spacing w:after="0" w:line="360" w:lineRule="auto"/>
      <w:ind w:left="0" w:right="120"/>
      <w:jc w:val="both"/>
      <w:outlineLvl w:val="2"/>
    </w:pPr>
    <w:rPr>
      <w:rFonts w:ascii="Times New Roman" w:hAnsi="Times New Roman"/>
      <w:b/>
      <w:sz w:val="24"/>
      <w:szCs w:val="24"/>
      <w:lang w:val="es-ES" w:eastAsia="es-EC"/>
    </w:rPr>
  </w:style>
  <w:style w:type="character" w:customStyle="1" w:styleId="TABLASCar">
    <w:name w:val="TABLAS Car"/>
    <w:link w:val="TABLAS"/>
    <w:rsid w:val="004E7A69"/>
    <w:rPr>
      <w:rFonts w:ascii="Times New Roman" w:eastAsia="Calibri" w:hAnsi="Times New Roman" w:cs="Times New Roman"/>
      <w:b/>
      <w:sz w:val="24"/>
      <w:szCs w:val="24"/>
      <w:lang w:eastAsia="es-EC"/>
    </w:rPr>
  </w:style>
  <w:style w:type="paragraph" w:styleId="Textodeglobo">
    <w:name w:val="Balloon Text"/>
    <w:basedOn w:val="Normal"/>
    <w:link w:val="TextodegloboCar"/>
    <w:uiPriority w:val="99"/>
    <w:semiHidden/>
    <w:unhideWhenUsed/>
    <w:rsid w:val="00A275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7562"/>
    <w:rPr>
      <w:rFonts w:ascii="Tahoma" w:hAnsi="Tahoma" w:cs="Tahoma"/>
      <w:sz w:val="16"/>
      <w:szCs w:val="16"/>
    </w:rPr>
  </w:style>
  <w:style w:type="paragraph" w:styleId="Encabezado">
    <w:name w:val="header"/>
    <w:basedOn w:val="Normal"/>
    <w:link w:val="EncabezadoCar"/>
    <w:uiPriority w:val="99"/>
    <w:unhideWhenUsed/>
    <w:rsid w:val="00B465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654C"/>
  </w:style>
  <w:style w:type="character" w:customStyle="1" w:styleId="Textodemarcadordeposicin">
    <w:name w:val="Texto de marcador de posición"/>
    <w:basedOn w:val="Fuentedeprrafopredeter"/>
    <w:uiPriority w:val="99"/>
    <w:semiHidden/>
    <w:rsid w:val="00B20505"/>
    <w:rPr>
      <w:color w:val="808080"/>
    </w:rPr>
  </w:style>
  <w:style w:type="paragraph" w:styleId="NormalWeb">
    <w:name w:val="Normal (Web)"/>
    <w:basedOn w:val="Normal"/>
    <w:uiPriority w:val="99"/>
    <w:semiHidden/>
    <w:unhideWhenUsed/>
    <w:rsid w:val="002E4B17"/>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432571">
      <w:bodyDiv w:val="1"/>
      <w:marLeft w:val="0"/>
      <w:marRight w:val="0"/>
      <w:marTop w:val="0"/>
      <w:marBottom w:val="0"/>
      <w:divBdr>
        <w:top w:val="none" w:sz="0" w:space="0" w:color="auto"/>
        <w:left w:val="none" w:sz="0" w:space="0" w:color="auto"/>
        <w:bottom w:val="none" w:sz="0" w:space="0" w:color="auto"/>
        <w:right w:val="none" w:sz="0" w:space="0" w:color="auto"/>
      </w:divBdr>
    </w:div>
    <w:div w:id="1821993583">
      <w:bodyDiv w:val="1"/>
      <w:marLeft w:val="0"/>
      <w:marRight w:val="0"/>
      <w:marTop w:val="0"/>
      <w:marBottom w:val="0"/>
      <w:divBdr>
        <w:top w:val="none" w:sz="0" w:space="0" w:color="auto"/>
        <w:left w:val="none" w:sz="0" w:space="0" w:color="auto"/>
        <w:bottom w:val="none" w:sz="0" w:space="0" w:color="auto"/>
        <w:right w:val="none" w:sz="0" w:space="0" w:color="auto"/>
      </w:divBdr>
    </w:div>
    <w:div w:id="204232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ja18@hotmail.com" TargetMode="Externa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image" Target="media/image2.jpe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lgn="ctr">
              <a:defRPr sz="1600"/>
            </a:pPr>
            <a:r>
              <a:rPr lang="en-US" sz="1600"/>
              <a:t>Consumo de alimento sexta semana</a:t>
            </a:r>
            <a:endParaRPr lang="es-EC" sz="1600"/>
          </a:p>
        </c:rich>
      </c:tx>
      <c:layout>
        <c:manualLayout>
          <c:xMode val="edge"/>
          <c:yMode val="edge"/>
          <c:x val="0.14933015931148141"/>
          <c:y val="5.5625250233551325E-3"/>
        </c:manualLayout>
      </c:layout>
      <c:overlay val="0"/>
    </c:title>
    <c:autoTitleDeleted val="0"/>
    <c:view3D>
      <c:rotX val="15"/>
      <c:rotY val="20"/>
      <c:rAngAx val="1"/>
    </c:view3D>
    <c:floor>
      <c:thickness val="0"/>
      <c:spPr>
        <a:solidFill>
          <a:sysClr val="window" lastClr="FFFFFF"/>
        </a:solidFill>
      </c:spPr>
    </c:floor>
    <c:sideWall>
      <c:thickness val="0"/>
      <c:spPr>
        <a:solidFill>
          <a:sysClr val="window" lastClr="FFFFFF"/>
        </a:solidFill>
        <a:ln w="25400">
          <a:noFill/>
        </a:ln>
      </c:spPr>
    </c:sideWall>
    <c:backWall>
      <c:thickness val="0"/>
      <c:spPr>
        <a:solidFill>
          <a:sysClr val="window" lastClr="FFFFFF"/>
        </a:solidFill>
        <a:ln w="25400">
          <a:noFill/>
        </a:ln>
      </c:spPr>
    </c:backWall>
    <c:plotArea>
      <c:layout>
        <c:manualLayout>
          <c:layoutTarget val="inner"/>
          <c:xMode val="edge"/>
          <c:yMode val="edge"/>
          <c:x val="0.10947979837667608"/>
          <c:y val="0.15707985536142746"/>
          <c:w val="0.85155289895332431"/>
          <c:h val="0.70675872605476564"/>
        </c:manualLayout>
      </c:layout>
      <c:bar3DChart>
        <c:barDir val="col"/>
        <c:grouping val="clustered"/>
        <c:varyColors val="0"/>
        <c:ser>
          <c:idx val="0"/>
          <c:order val="0"/>
          <c:tx>
            <c:strRef>
              <c:f>Hoja1!$B$1</c:f>
              <c:strCache>
                <c:ptCount val="1"/>
                <c:pt idx="0">
                  <c:v>RENDIMIENTO A LA CANAL </c:v>
                </c:pt>
              </c:strCache>
            </c:strRef>
          </c:tx>
          <c:invertIfNegative val="0"/>
          <c:dPt>
            <c:idx val="0"/>
            <c:invertIfNegative val="0"/>
            <c:bubble3D val="0"/>
            <c:spPr>
              <a:solidFill>
                <a:srgbClr val="00B050"/>
              </a:solidFill>
            </c:spPr>
          </c:dPt>
          <c:dPt>
            <c:idx val="1"/>
            <c:invertIfNegative val="0"/>
            <c:bubble3D val="0"/>
            <c:spPr>
              <a:solidFill>
                <a:srgbClr val="FF0000"/>
              </a:solidFill>
            </c:spPr>
          </c:dPt>
          <c:dPt>
            <c:idx val="2"/>
            <c:invertIfNegative val="0"/>
            <c:bubble3D val="0"/>
            <c:spPr>
              <a:solidFill>
                <a:sysClr val="window" lastClr="FFFFFF"/>
              </a:solidFill>
            </c:spPr>
          </c:dPt>
          <c:dPt>
            <c:idx val="3"/>
            <c:invertIfNegative val="0"/>
            <c:bubble3D val="0"/>
            <c:spPr>
              <a:solidFill>
                <a:srgbClr val="1F497D"/>
              </a:solidFill>
            </c:spPr>
          </c:dPt>
          <c:dPt>
            <c:idx val="4"/>
            <c:invertIfNegative val="0"/>
            <c:bubble3D val="0"/>
            <c:spPr>
              <a:solidFill>
                <a:srgbClr val="FFFF00"/>
              </a:solidFill>
            </c:spPr>
          </c:dPt>
          <c:cat>
            <c:strRef>
              <c:f>Hoja1!$A$2:$A$6</c:f>
              <c:strCache>
                <c:ptCount val="5"/>
                <c:pt idx="0">
                  <c:v>T4</c:v>
                </c:pt>
                <c:pt idx="1">
                  <c:v>T3</c:v>
                </c:pt>
                <c:pt idx="2">
                  <c:v>T5</c:v>
                </c:pt>
                <c:pt idx="3">
                  <c:v>T2</c:v>
                </c:pt>
                <c:pt idx="4">
                  <c:v>T1</c:v>
                </c:pt>
              </c:strCache>
            </c:strRef>
          </c:cat>
          <c:val>
            <c:numRef>
              <c:f>Hoja1!$B$2:$B$6</c:f>
              <c:numCache>
                <c:formatCode>0</c:formatCode>
                <c:ptCount val="5"/>
                <c:pt idx="0">
                  <c:v>3436.48</c:v>
                </c:pt>
                <c:pt idx="1">
                  <c:v>3424.08</c:v>
                </c:pt>
                <c:pt idx="2" formatCode="0.00">
                  <c:v>3213.22</c:v>
                </c:pt>
                <c:pt idx="3" formatCode="0.00">
                  <c:v>3191.26</c:v>
                </c:pt>
                <c:pt idx="4" formatCode="0.00">
                  <c:v>3060.11</c:v>
                </c:pt>
              </c:numCache>
            </c:numRef>
          </c:val>
        </c:ser>
        <c:dLbls>
          <c:showLegendKey val="0"/>
          <c:showVal val="0"/>
          <c:showCatName val="0"/>
          <c:showSerName val="0"/>
          <c:showPercent val="0"/>
          <c:showBubbleSize val="0"/>
        </c:dLbls>
        <c:gapWidth val="91"/>
        <c:gapDepth val="184"/>
        <c:shape val="box"/>
        <c:axId val="117218304"/>
        <c:axId val="140852544"/>
        <c:axId val="0"/>
      </c:bar3DChart>
      <c:catAx>
        <c:axId val="117218304"/>
        <c:scaling>
          <c:orientation val="minMax"/>
        </c:scaling>
        <c:delete val="0"/>
        <c:axPos val="b"/>
        <c:numFmt formatCode="General" sourceLinked="0"/>
        <c:majorTickMark val="out"/>
        <c:minorTickMark val="none"/>
        <c:tickLblPos val="nextTo"/>
        <c:crossAx val="140852544"/>
        <c:crosses val="autoZero"/>
        <c:auto val="1"/>
        <c:lblAlgn val="ctr"/>
        <c:lblOffset val="100"/>
        <c:noMultiLvlLbl val="0"/>
      </c:catAx>
      <c:valAx>
        <c:axId val="140852544"/>
        <c:scaling>
          <c:orientation val="minMax"/>
          <c:min val="1"/>
        </c:scaling>
        <c:delete val="0"/>
        <c:axPos val="l"/>
        <c:majorGridlines>
          <c:spPr>
            <a:effectLst>
              <a:outerShdw blurRad="50800" dist="50800" dir="5400000" algn="ctr" rotWithShape="0">
                <a:srgbClr val="FFC000"/>
              </a:outerShdw>
            </a:effectLst>
          </c:spPr>
        </c:majorGridlines>
        <c:numFmt formatCode="0" sourceLinked="1"/>
        <c:majorTickMark val="out"/>
        <c:minorTickMark val="none"/>
        <c:tickLblPos val="nextTo"/>
        <c:crossAx val="117218304"/>
        <c:crosses val="autoZero"/>
        <c:crossBetween val="between"/>
        <c:majorUnit val="500"/>
      </c:valAx>
      <c:spPr>
        <a:noFill/>
      </c:spPr>
    </c:plotArea>
    <c:plotVisOnly val="1"/>
    <c:dispBlanksAs val="gap"/>
    <c:showDLblsOverMax val="0"/>
  </c:chart>
  <c:spPr>
    <a:ln>
      <a:solidFill>
        <a:sysClr val="windowText" lastClr="000000"/>
      </a:solidFill>
    </a:ln>
  </c:spPr>
  <c:txPr>
    <a:bodyPr/>
    <a:lstStyle/>
    <a:p>
      <a:pPr>
        <a:defRPr b="1"/>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lgn="ctr">
              <a:defRPr sz="1600"/>
            </a:pPr>
            <a:r>
              <a:rPr lang="en-US" sz="1600"/>
              <a:t>Conversión alimenticia sexta semana</a:t>
            </a:r>
            <a:endParaRPr lang="es-EC" sz="1600"/>
          </a:p>
        </c:rich>
      </c:tx>
      <c:layout>
        <c:manualLayout>
          <c:xMode val="edge"/>
          <c:yMode val="edge"/>
          <c:x val="0.14770903637045368"/>
          <c:y val="3.8809555585212867E-3"/>
        </c:manualLayout>
      </c:layout>
      <c:overlay val="0"/>
    </c:title>
    <c:autoTitleDeleted val="0"/>
    <c:view3D>
      <c:rotX val="15"/>
      <c:rotY val="20"/>
      <c:rAngAx val="1"/>
    </c:view3D>
    <c:floor>
      <c:thickness val="0"/>
      <c:spPr>
        <a:solidFill>
          <a:sysClr val="window" lastClr="FFFFFF"/>
        </a:solidFill>
      </c:spPr>
    </c:floor>
    <c:sideWall>
      <c:thickness val="0"/>
      <c:spPr>
        <a:solidFill>
          <a:sysClr val="window" lastClr="FFFFFF"/>
        </a:solidFill>
        <a:ln w="25400">
          <a:noFill/>
        </a:ln>
      </c:spPr>
    </c:sideWall>
    <c:backWall>
      <c:thickness val="0"/>
      <c:spPr>
        <a:solidFill>
          <a:sysClr val="window" lastClr="FFFFFF"/>
        </a:solidFill>
        <a:ln w="25400">
          <a:noFill/>
        </a:ln>
      </c:spPr>
    </c:backWall>
    <c:plotArea>
      <c:layout>
        <c:manualLayout>
          <c:layoutTarget val="inner"/>
          <c:xMode val="edge"/>
          <c:yMode val="edge"/>
          <c:x val="0.14519403824521937"/>
          <c:y val="0.14578050625027802"/>
          <c:w val="0.76455146231721038"/>
          <c:h val="0.71080653053961462"/>
        </c:manualLayout>
      </c:layout>
      <c:bar3DChart>
        <c:barDir val="col"/>
        <c:grouping val="clustered"/>
        <c:varyColors val="0"/>
        <c:ser>
          <c:idx val="0"/>
          <c:order val="0"/>
          <c:tx>
            <c:strRef>
              <c:f>Hoja1!$B$1</c:f>
              <c:strCache>
                <c:ptCount val="1"/>
                <c:pt idx="0">
                  <c:v>RENDIMIENTO A LA CANAL </c:v>
                </c:pt>
              </c:strCache>
            </c:strRef>
          </c:tx>
          <c:invertIfNegative val="0"/>
          <c:dPt>
            <c:idx val="0"/>
            <c:invertIfNegative val="0"/>
            <c:bubble3D val="0"/>
            <c:spPr>
              <a:solidFill>
                <a:sysClr val="window" lastClr="FFFFFF"/>
              </a:solidFill>
            </c:spPr>
          </c:dPt>
          <c:dPt>
            <c:idx val="1"/>
            <c:invertIfNegative val="0"/>
            <c:bubble3D val="0"/>
            <c:spPr>
              <a:solidFill>
                <a:srgbClr val="FF0000"/>
              </a:solidFill>
            </c:spPr>
          </c:dPt>
          <c:dPt>
            <c:idx val="2"/>
            <c:invertIfNegative val="0"/>
            <c:bubble3D val="0"/>
            <c:spPr>
              <a:solidFill>
                <a:srgbClr val="FFFF00"/>
              </a:solidFill>
            </c:spPr>
          </c:dPt>
          <c:dPt>
            <c:idx val="3"/>
            <c:invertIfNegative val="0"/>
            <c:bubble3D val="0"/>
            <c:spPr>
              <a:solidFill>
                <a:srgbClr val="1F497D"/>
              </a:solidFill>
            </c:spPr>
          </c:dPt>
          <c:dPt>
            <c:idx val="4"/>
            <c:invertIfNegative val="0"/>
            <c:bubble3D val="0"/>
            <c:spPr>
              <a:solidFill>
                <a:srgbClr val="00B050"/>
              </a:solidFill>
            </c:spPr>
          </c:dPt>
          <c:cat>
            <c:strRef>
              <c:f>Hoja1!$A$2:$A$6</c:f>
              <c:strCache>
                <c:ptCount val="5"/>
                <c:pt idx="0">
                  <c:v>T5</c:v>
                </c:pt>
                <c:pt idx="1">
                  <c:v>T3</c:v>
                </c:pt>
                <c:pt idx="2">
                  <c:v>T1</c:v>
                </c:pt>
                <c:pt idx="3">
                  <c:v>T2</c:v>
                </c:pt>
                <c:pt idx="4">
                  <c:v>T4</c:v>
                </c:pt>
              </c:strCache>
            </c:strRef>
          </c:cat>
          <c:val>
            <c:numRef>
              <c:f>Hoja1!$B$2:$B$6</c:f>
              <c:numCache>
                <c:formatCode>0.00</c:formatCode>
                <c:ptCount val="5"/>
                <c:pt idx="0">
                  <c:v>1.1499999999999999</c:v>
                </c:pt>
                <c:pt idx="1">
                  <c:v>1.08</c:v>
                </c:pt>
                <c:pt idx="2">
                  <c:v>1.06</c:v>
                </c:pt>
                <c:pt idx="3">
                  <c:v>1.05</c:v>
                </c:pt>
                <c:pt idx="4">
                  <c:v>1.04</c:v>
                </c:pt>
              </c:numCache>
            </c:numRef>
          </c:val>
        </c:ser>
        <c:dLbls>
          <c:showLegendKey val="0"/>
          <c:showVal val="0"/>
          <c:showCatName val="0"/>
          <c:showSerName val="0"/>
          <c:showPercent val="0"/>
          <c:showBubbleSize val="0"/>
        </c:dLbls>
        <c:gapWidth val="91"/>
        <c:gapDepth val="184"/>
        <c:shape val="box"/>
        <c:axId val="117353472"/>
        <c:axId val="140851392"/>
        <c:axId val="0"/>
      </c:bar3DChart>
      <c:catAx>
        <c:axId val="117353472"/>
        <c:scaling>
          <c:orientation val="minMax"/>
        </c:scaling>
        <c:delete val="0"/>
        <c:axPos val="b"/>
        <c:numFmt formatCode="General" sourceLinked="0"/>
        <c:majorTickMark val="out"/>
        <c:minorTickMark val="none"/>
        <c:tickLblPos val="nextTo"/>
        <c:crossAx val="140851392"/>
        <c:crosses val="autoZero"/>
        <c:auto val="1"/>
        <c:lblAlgn val="ctr"/>
        <c:lblOffset val="100"/>
        <c:noMultiLvlLbl val="0"/>
      </c:catAx>
      <c:valAx>
        <c:axId val="140851392"/>
        <c:scaling>
          <c:orientation val="minMax"/>
          <c:min val="0"/>
        </c:scaling>
        <c:delete val="0"/>
        <c:axPos val="l"/>
        <c:majorGridlines>
          <c:spPr>
            <a:effectLst>
              <a:outerShdw blurRad="50800" dist="50800" dir="5400000" algn="ctr" rotWithShape="0">
                <a:srgbClr val="FFC000"/>
              </a:outerShdw>
            </a:effectLst>
          </c:spPr>
        </c:majorGridlines>
        <c:numFmt formatCode="0.00" sourceLinked="1"/>
        <c:majorTickMark val="out"/>
        <c:minorTickMark val="none"/>
        <c:tickLblPos val="nextTo"/>
        <c:crossAx val="117353472"/>
        <c:crosses val="autoZero"/>
        <c:crossBetween val="between"/>
      </c:valAx>
      <c:spPr>
        <a:noFill/>
      </c:spPr>
    </c:plotArea>
    <c:plotVisOnly val="1"/>
    <c:dispBlanksAs val="gap"/>
    <c:showDLblsOverMax val="0"/>
  </c:chart>
  <c:spPr>
    <a:ln>
      <a:solidFill>
        <a:sysClr val="windowText" lastClr="000000"/>
      </a:solidFill>
    </a:ln>
  </c:spPr>
  <c:txPr>
    <a:bodyPr/>
    <a:lstStyle/>
    <a:p>
      <a:pPr>
        <a:defRPr b="1"/>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lgn="ctr">
              <a:defRPr sz="1600"/>
            </a:pPr>
            <a:r>
              <a:rPr lang="en-US" sz="1600"/>
              <a:t>Incremento de peso sexta semana</a:t>
            </a:r>
            <a:endParaRPr lang="es-EC" sz="1600"/>
          </a:p>
        </c:rich>
      </c:tx>
      <c:layout>
        <c:manualLayout>
          <c:xMode val="edge"/>
          <c:yMode val="edge"/>
          <c:x val="0.15942087152712819"/>
          <c:y val="1.3229006751514566E-3"/>
        </c:manualLayout>
      </c:layout>
      <c:overlay val="0"/>
    </c:title>
    <c:autoTitleDeleted val="0"/>
    <c:view3D>
      <c:rotX val="15"/>
      <c:rotY val="20"/>
      <c:rAngAx val="1"/>
    </c:view3D>
    <c:floor>
      <c:thickness val="0"/>
      <c:spPr>
        <a:solidFill>
          <a:sysClr val="window" lastClr="FFFFFF"/>
        </a:solidFill>
      </c:spPr>
    </c:floor>
    <c:sideWall>
      <c:thickness val="0"/>
      <c:spPr>
        <a:solidFill>
          <a:sysClr val="window" lastClr="FFFFFF"/>
        </a:solidFill>
        <a:ln w="25400">
          <a:noFill/>
        </a:ln>
      </c:spPr>
    </c:sideWall>
    <c:backWall>
      <c:thickness val="0"/>
      <c:spPr>
        <a:solidFill>
          <a:sysClr val="window" lastClr="FFFFFF"/>
        </a:solidFill>
        <a:ln w="25400">
          <a:noFill/>
        </a:ln>
      </c:spPr>
    </c:backWall>
    <c:plotArea>
      <c:layout>
        <c:manualLayout>
          <c:layoutTarget val="inner"/>
          <c:xMode val="edge"/>
          <c:yMode val="edge"/>
          <c:x val="0.11241666377605883"/>
          <c:y val="0.15129904506617523"/>
          <c:w val="0.81799183692346833"/>
          <c:h val="0.72797185458200719"/>
        </c:manualLayout>
      </c:layout>
      <c:bar3DChart>
        <c:barDir val="col"/>
        <c:grouping val="clustered"/>
        <c:varyColors val="0"/>
        <c:ser>
          <c:idx val="0"/>
          <c:order val="0"/>
          <c:tx>
            <c:strRef>
              <c:f>Hoja1!$B$1</c:f>
              <c:strCache>
                <c:ptCount val="1"/>
                <c:pt idx="0">
                  <c:v>RENDIMIENTO A LA CANAL </c:v>
                </c:pt>
              </c:strCache>
            </c:strRef>
          </c:tx>
          <c:invertIfNegative val="0"/>
          <c:dPt>
            <c:idx val="0"/>
            <c:invertIfNegative val="0"/>
            <c:bubble3D val="0"/>
            <c:spPr>
              <a:solidFill>
                <a:srgbClr val="00B050"/>
              </a:solidFill>
            </c:spPr>
          </c:dPt>
          <c:dPt>
            <c:idx val="1"/>
            <c:invertIfNegative val="0"/>
            <c:bubble3D val="0"/>
            <c:spPr>
              <a:solidFill>
                <a:srgbClr val="FF0000"/>
              </a:solidFill>
            </c:spPr>
          </c:dPt>
          <c:dPt>
            <c:idx val="2"/>
            <c:invertIfNegative val="0"/>
            <c:bubble3D val="0"/>
            <c:spPr>
              <a:solidFill>
                <a:srgbClr val="1F497D"/>
              </a:solidFill>
            </c:spPr>
          </c:dPt>
          <c:dPt>
            <c:idx val="3"/>
            <c:invertIfNegative val="0"/>
            <c:bubble3D val="0"/>
            <c:spPr>
              <a:solidFill>
                <a:srgbClr val="FFFF00"/>
              </a:solidFill>
            </c:spPr>
          </c:dPt>
          <c:dPt>
            <c:idx val="4"/>
            <c:invertIfNegative val="0"/>
            <c:bubble3D val="0"/>
            <c:spPr>
              <a:solidFill>
                <a:sysClr val="window" lastClr="FFFFFF"/>
              </a:solidFill>
            </c:spPr>
          </c:dPt>
          <c:cat>
            <c:strRef>
              <c:f>Hoja1!$A$2:$A$6</c:f>
              <c:strCache>
                <c:ptCount val="5"/>
                <c:pt idx="0">
                  <c:v>T4</c:v>
                </c:pt>
                <c:pt idx="1">
                  <c:v>T3</c:v>
                </c:pt>
                <c:pt idx="2">
                  <c:v>T2</c:v>
                </c:pt>
                <c:pt idx="3">
                  <c:v>T1</c:v>
                </c:pt>
                <c:pt idx="4">
                  <c:v>T5</c:v>
                </c:pt>
              </c:strCache>
            </c:strRef>
          </c:cat>
          <c:val>
            <c:numRef>
              <c:f>Hoja1!$B$2:$B$6</c:f>
              <c:numCache>
                <c:formatCode>0</c:formatCode>
                <c:ptCount val="5"/>
                <c:pt idx="0">
                  <c:v>3295.33</c:v>
                </c:pt>
                <c:pt idx="1">
                  <c:v>3157</c:v>
                </c:pt>
                <c:pt idx="2" formatCode="0.00">
                  <c:v>2962</c:v>
                </c:pt>
                <c:pt idx="3" formatCode="0.00">
                  <c:v>2893.33</c:v>
                </c:pt>
                <c:pt idx="4" formatCode="0.00">
                  <c:v>2772.33</c:v>
                </c:pt>
              </c:numCache>
            </c:numRef>
          </c:val>
        </c:ser>
        <c:dLbls>
          <c:showLegendKey val="0"/>
          <c:showVal val="0"/>
          <c:showCatName val="0"/>
          <c:showSerName val="0"/>
          <c:showPercent val="0"/>
          <c:showBubbleSize val="0"/>
        </c:dLbls>
        <c:gapWidth val="91"/>
        <c:gapDepth val="184"/>
        <c:shape val="box"/>
        <c:axId val="117352448"/>
        <c:axId val="386952000"/>
        <c:axId val="0"/>
      </c:bar3DChart>
      <c:catAx>
        <c:axId val="117352448"/>
        <c:scaling>
          <c:orientation val="minMax"/>
        </c:scaling>
        <c:delete val="0"/>
        <c:axPos val="b"/>
        <c:numFmt formatCode="General" sourceLinked="0"/>
        <c:majorTickMark val="out"/>
        <c:minorTickMark val="none"/>
        <c:tickLblPos val="nextTo"/>
        <c:crossAx val="386952000"/>
        <c:crosses val="autoZero"/>
        <c:auto val="1"/>
        <c:lblAlgn val="ctr"/>
        <c:lblOffset val="100"/>
        <c:noMultiLvlLbl val="0"/>
      </c:catAx>
      <c:valAx>
        <c:axId val="386952000"/>
        <c:scaling>
          <c:orientation val="minMax"/>
          <c:max val="3200"/>
          <c:min val="100"/>
        </c:scaling>
        <c:delete val="0"/>
        <c:axPos val="l"/>
        <c:majorGridlines>
          <c:spPr>
            <a:effectLst>
              <a:outerShdw blurRad="50800" dist="50800" dir="5400000" algn="ctr" rotWithShape="0">
                <a:srgbClr val="FFC000"/>
              </a:outerShdw>
            </a:effectLst>
          </c:spPr>
        </c:majorGridlines>
        <c:numFmt formatCode="0" sourceLinked="1"/>
        <c:majorTickMark val="out"/>
        <c:minorTickMark val="none"/>
        <c:tickLblPos val="nextTo"/>
        <c:crossAx val="117352448"/>
        <c:crosses val="autoZero"/>
        <c:crossBetween val="between"/>
        <c:majorUnit val="500"/>
        <c:minorUnit val="30"/>
      </c:valAx>
      <c:spPr>
        <a:noFill/>
      </c:spPr>
    </c:plotArea>
    <c:plotVisOnly val="1"/>
    <c:dispBlanksAs val="gap"/>
    <c:showDLblsOverMax val="0"/>
  </c:chart>
  <c:spPr>
    <a:ln>
      <a:solidFill>
        <a:sysClr val="windowText" lastClr="000000"/>
      </a:solidFill>
    </a:ln>
  </c:spPr>
  <c:txPr>
    <a:bodyPr/>
    <a:lstStyle/>
    <a:p>
      <a:pPr>
        <a:defRPr b="1"/>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lgn="ctr">
              <a:defRPr sz="1600"/>
            </a:pPr>
            <a:r>
              <a:rPr lang="en-US" sz="1600"/>
              <a:t>Mortalidad de pollos</a:t>
            </a:r>
            <a:endParaRPr lang="es-EC" sz="1600"/>
          </a:p>
        </c:rich>
      </c:tx>
      <c:layout>
        <c:manualLayout>
          <c:xMode val="edge"/>
          <c:yMode val="edge"/>
          <c:x val="0.31115848661209838"/>
          <c:y val="8.4010854575381471E-3"/>
        </c:manualLayout>
      </c:layout>
      <c:overlay val="0"/>
    </c:title>
    <c:autoTitleDeleted val="0"/>
    <c:view3D>
      <c:rotX val="15"/>
      <c:rotY val="20"/>
      <c:rAngAx val="1"/>
    </c:view3D>
    <c:floor>
      <c:thickness val="0"/>
      <c:spPr>
        <a:solidFill>
          <a:sysClr val="window" lastClr="FFFFFF"/>
        </a:solidFill>
      </c:spPr>
    </c:floor>
    <c:sideWall>
      <c:thickness val="0"/>
      <c:spPr>
        <a:solidFill>
          <a:sysClr val="window" lastClr="FFFFFF"/>
        </a:solidFill>
        <a:ln w="25400">
          <a:noFill/>
        </a:ln>
      </c:spPr>
    </c:sideWall>
    <c:backWall>
      <c:thickness val="0"/>
      <c:spPr>
        <a:solidFill>
          <a:sysClr val="window" lastClr="FFFFFF"/>
        </a:solidFill>
        <a:ln w="25400">
          <a:noFill/>
        </a:ln>
      </c:spPr>
    </c:backWall>
    <c:plotArea>
      <c:layout>
        <c:manualLayout>
          <c:layoutTarget val="inner"/>
          <c:xMode val="edge"/>
          <c:yMode val="edge"/>
          <c:x val="0.1279250567987302"/>
          <c:y val="0.11640197517683171"/>
          <c:w val="0.77043333022107419"/>
          <c:h val="0.75749668906065637"/>
        </c:manualLayout>
      </c:layout>
      <c:bar3DChart>
        <c:barDir val="col"/>
        <c:grouping val="clustered"/>
        <c:varyColors val="0"/>
        <c:ser>
          <c:idx val="0"/>
          <c:order val="0"/>
          <c:tx>
            <c:strRef>
              <c:f>Hoja1!$B$1</c:f>
              <c:strCache>
                <c:ptCount val="1"/>
                <c:pt idx="0">
                  <c:v>RENDIMIENTO A LA CANAL </c:v>
                </c:pt>
              </c:strCache>
            </c:strRef>
          </c:tx>
          <c:invertIfNegative val="0"/>
          <c:dPt>
            <c:idx val="0"/>
            <c:invertIfNegative val="0"/>
            <c:bubble3D val="0"/>
            <c:spPr>
              <a:solidFill>
                <a:sysClr val="window" lastClr="FFFFFF"/>
              </a:solidFill>
            </c:spPr>
          </c:dPt>
          <c:dPt>
            <c:idx val="1"/>
            <c:invertIfNegative val="0"/>
            <c:bubble3D val="0"/>
            <c:spPr>
              <a:solidFill>
                <a:srgbClr val="FF0000"/>
              </a:solidFill>
            </c:spPr>
          </c:dPt>
          <c:dPt>
            <c:idx val="2"/>
            <c:invertIfNegative val="0"/>
            <c:bubble3D val="0"/>
            <c:spPr>
              <a:solidFill>
                <a:srgbClr val="FFFF00"/>
              </a:solidFill>
            </c:spPr>
          </c:dPt>
          <c:dPt>
            <c:idx val="3"/>
            <c:invertIfNegative val="0"/>
            <c:bubble3D val="0"/>
            <c:spPr>
              <a:solidFill>
                <a:srgbClr val="1F497D"/>
              </a:solidFill>
            </c:spPr>
          </c:dPt>
          <c:dPt>
            <c:idx val="4"/>
            <c:invertIfNegative val="0"/>
            <c:bubble3D val="0"/>
            <c:spPr>
              <a:solidFill>
                <a:srgbClr val="00B050"/>
              </a:solidFill>
            </c:spPr>
          </c:dPt>
          <c:cat>
            <c:strRef>
              <c:f>Hoja1!$A$2:$A$6</c:f>
              <c:strCache>
                <c:ptCount val="5"/>
                <c:pt idx="0">
                  <c:v>T5</c:v>
                </c:pt>
                <c:pt idx="1">
                  <c:v>T3</c:v>
                </c:pt>
                <c:pt idx="2">
                  <c:v>T1</c:v>
                </c:pt>
                <c:pt idx="3">
                  <c:v>T2</c:v>
                </c:pt>
                <c:pt idx="4">
                  <c:v>T4</c:v>
                </c:pt>
              </c:strCache>
            </c:strRef>
          </c:cat>
          <c:val>
            <c:numRef>
              <c:f>Hoja1!$B$2:$B$6</c:f>
              <c:numCache>
                <c:formatCode>General</c:formatCode>
                <c:ptCount val="5"/>
                <c:pt idx="0">
                  <c:v>13.33</c:v>
                </c:pt>
                <c:pt idx="1">
                  <c:v>10</c:v>
                </c:pt>
                <c:pt idx="2">
                  <c:v>8.33</c:v>
                </c:pt>
                <c:pt idx="3">
                  <c:v>6.66</c:v>
                </c:pt>
                <c:pt idx="4">
                  <c:v>3.33</c:v>
                </c:pt>
              </c:numCache>
            </c:numRef>
          </c:val>
        </c:ser>
        <c:dLbls>
          <c:showLegendKey val="0"/>
          <c:showVal val="0"/>
          <c:showCatName val="0"/>
          <c:showSerName val="0"/>
          <c:showPercent val="0"/>
          <c:showBubbleSize val="0"/>
        </c:dLbls>
        <c:gapWidth val="91"/>
        <c:gapDepth val="184"/>
        <c:shape val="box"/>
        <c:axId val="171088896"/>
        <c:axId val="386956608"/>
        <c:axId val="0"/>
      </c:bar3DChart>
      <c:catAx>
        <c:axId val="171088896"/>
        <c:scaling>
          <c:orientation val="minMax"/>
        </c:scaling>
        <c:delete val="0"/>
        <c:axPos val="b"/>
        <c:numFmt formatCode="General" sourceLinked="0"/>
        <c:majorTickMark val="out"/>
        <c:minorTickMark val="none"/>
        <c:tickLblPos val="nextTo"/>
        <c:crossAx val="386956608"/>
        <c:crosses val="autoZero"/>
        <c:auto val="1"/>
        <c:lblAlgn val="ctr"/>
        <c:lblOffset val="100"/>
        <c:noMultiLvlLbl val="0"/>
      </c:catAx>
      <c:valAx>
        <c:axId val="386956608"/>
        <c:scaling>
          <c:orientation val="minMax"/>
          <c:min val="0"/>
        </c:scaling>
        <c:delete val="0"/>
        <c:axPos val="l"/>
        <c:majorGridlines>
          <c:spPr>
            <a:effectLst>
              <a:outerShdw blurRad="50800" dist="50800" dir="5400000" algn="ctr" rotWithShape="0">
                <a:srgbClr val="FFC000"/>
              </a:outerShdw>
            </a:effectLst>
          </c:spPr>
        </c:majorGridlines>
        <c:numFmt formatCode="General" sourceLinked="1"/>
        <c:majorTickMark val="out"/>
        <c:minorTickMark val="none"/>
        <c:tickLblPos val="nextTo"/>
        <c:crossAx val="171088896"/>
        <c:crosses val="autoZero"/>
        <c:crossBetween val="between"/>
        <c:majorUnit val="1"/>
      </c:valAx>
      <c:spPr>
        <a:noFill/>
      </c:spPr>
    </c:plotArea>
    <c:plotVisOnly val="1"/>
    <c:dispBlanksAs val="gap"/>
    <c:showDLblsOverMax val="0"/>
  </c:chart>
  <c:spPr>
    <a:ln>
      <a:solidFill>
        <a:sysClr val="windowText" lastClr="000000"/>
      </a:solidFill>
    </a:ln>
  </c:spPr>
  <c:txPr>
    <a:bodyPr/>
    <a:lstStyle/>
    <a:p>
      <a:pPr>
        <a:defRPr b="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RELACIÓN</a:t>
            </a:r>
            <a:r>
              <a:rPr lang="en-US" sz="1200" baseline="0">
                <a:latin typeface="Times New Roman" panose="02020603050405020304" pitchFamily="18" charset="0"/>
                <a:cs typeface="Times New Roman" panose="02020603050405020304" pitchFamily="18" charset="0"/>
              </a:rPr>
              <a:t> COSTO/BENEFICIO</a:t>
            </a:r>
            <a:endParaRPr lang="es-EC" sz="1200">
              <a:latin typeface="Times New Roman" panose="02020603050405020304" pitchFamily="18" charset="0"/>
              <a:cs typeface="Times New Roman" panose="02020603050405020304" pitchFamily="18" charset="0"/>
            </a:endParaRPr>
          </a:p>
        </c:rich>
      </c:tx>
      <c:layout>
        <c:manualLayout>
          <c:xMode val="edge"/>
          <c:yMode val="edge"/>
          <c:x val="0.22864052187651299"/>
          <c:y val="2.459059420851082E-2"/>
        </c:manualLayout>
      </c:layout>
      <c:overlay val="0"/>
      <c:spPr>
        <a:noFill/>
        <a:ln>
          <a:noFill/>
        </a:ln>
        <a:effectLst/>
      </c:spPr>
    </c:title>
    <c:autoTitleDeleted val="0"/>
    <c:view3D>
      <c:rotX val="15"/>
      <c:rotY val="20"/>
      <c:rAngAx val="1"/>
    </c:view3D>
    <c:floor>
      <c:thickness val="0"/>
      <c:spPr>
        <a:solidFill>
          <a:sysClr val="window" lastClr="FFFFFF"/>
        </a:solid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solidFill>
          <a:sysClr val="window" lastClr="FFFFFF"/>
        </a:solidFill>
        <a:ln w="25400">
          <a:noFill/>
        </a:ln>
        <a:effectLst/>
        <a:sp3d/>
      </c:spPr>
    </c:sideWall>
    <c:backWall>
      <c:thickness val="0"/>
      <c:spPr>
        <a:solidFill>
          <a:sysClr val="window" lastClr="FFFFFF"/>
        </a:solidFill>
        <a:ln w="25400">
          <a:noFill/>
        </a:ln>
        <a:effectLst/>
        <a:sp3d/>
      </c:spPr>
    </c:backWall>
    <c:plotArea>
      <c:layout>
        <c:manualLayout>
          <c:layoutTarget val="inner"/>
          <c:xMode val="edge"/>
          <c:yMode val="edge"/>
          <c:x val="0.10947979837667608"/>
          <c:y val="0.15707985536142746"/>
          <c:w val="0.83840710445174949"/>
          <c:h val="0.72608837829697515"/>
        </c:manualLayout>
      </c:layout>
      <c:bar3DChart>
        <c:barDir val="col"/>
        <c:grouping val="clustered"/>
        <c:varyColors val="0"/>
        <c:ser>
          <c:idx val="0"/>
          <c:order val="0"/>
          <c:tx>
            <c:strRef>
              <c:f>Hoja1!$B$1</c:f>
              <c:strCache>
                <c:ptCount val="1"/>
                <c:pt idx="0">
                  <c:v>RENDIMIENTO A LA CANAL </c:v>
                </c:pt>
              </c:strCache>
            </c:strRef>
          </c:tx>
          <c:spPr>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solidFill>
                <a:schemeClr val="bg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Hoja1!$A$2:$A$7</c:f>
              <c:strCache>
                <c:ptCount val="5"/>
                <c:pt idx="0">
                  <c:v>T4</c:v>
                </c:pt>
                <c:pt idx="1">
                  <c:v>T2</c:v>
                </c:pt>
                <c:pt idx="2">
                  <c:v>T1</c:v>
                </c:pt>
                <c:pt idx="3">
                  <c:v>T3</c:v>
                </c:pt>
                <c:pt idx="4">
                  <c:v>T5</c:v>
                </c:pt>
              </c:strCache>
            </c:strRef>
          </c:cat>
          <c:val>
            <c:numRef>
              <c:f>Hoja1!$B$2:$B$7</c:f>
              <c:numCache>
                <c:formatCode>General</c:formatCode>
                <c:ptCount val="6"/>
                <c:pt idx="0">
                  <c:v>1.0900000000000001</c:v>
                </c:pt>
                <c:pt idx="1">
                  <c:v>1.03</c:v>
                </c:pt>
                <c:pt idx="2">
                  <c:v>1.03</c:v>
                </c:pt>
                <c:pt idx="3">
                  <c:v>1.02</c:v>
                </c:pt>
                <c:pt idx="4">
                  <c:v>0.89</c:v>
                </c:pt>
              </c:numCache>
            </c:numRef>
          </c:val>
        </c:ser>
        <c:dLbls>
          <c:showLegendKey val="0"/>
          <c:showVal val="0"/>
          <c:showCatName val="0"/>
          <c:showSerName val="0"/>
          <c:showPercent val="0"/>
          <c:showBubbleSize val="0"/>
        </c:dLbls>
        <c:gapWidth val="91"/>
        <c:gapDepth val="184"/>
        <c:shape val="box"/>
        <c:axId val="111280640"/>
        <c:axId val="386966656"/>
        <c:axId val="0"/>
      </c:bar3DChart>
      <c:catAx>
        <c:axId val="11128064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386966656"/>
        <c:crosses val="autoZero"/>
        <c:auto val="1"/>
        <c:lblAlgn val="ctr"/>
        <c:lblOffset val="100"/>
        <c:noMultiLvlLbl val="0"/>
      </c:catAx>
      <c:valAx>
        <c:axId val="386966656"/>
        <c:scaling>
          <c:orientation val="minMax"/>
          <c:min val="0"/>
        </c:scaling>
        <c:delete val="0"/>
        <c:axPos val="l"/>
        <c:majorGridlines>
          <c:spPr>
            <a:ln w="9525" cap="flat" cmpd="sng" algn="ctr">
              <a:solidFill>
                <a:schemeClr val="tx1">
                  <a:tint val="75000"/>
                  <a:shade val="95000"/>
                  <a:satMod val="105000"/>
                </a:schemeClr>
              </a:solidFill>
              <a:prstDash val="solid"/>
              <a:round/>
            </a:ln>
            <a:effectLst>
              <a:outerShdw blurRad="50800" dist="50800" dir="5400000" algn="ctr" rotWithShape="0">
                <a:srgbClr val="FFC000"/>
              </a:outerShdw>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1128064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ysClr val="windowText" lastClr="000000"/>
      </a:solidFill>
      <a:prstDash val="solid"/>
      <a:round/>
    </a:ln>
    <a:effectLst/>
  </c:spPr>
  <c:txPr>
    <a:bodyPr/>
    <a:lstStyle/>
    <a:p>
      <a:pPr>
        <a:defRPr b="1"/>
      </a:pPr>
      <a:endParaRPr lang="en-US"/>
    </a:p>
  </c:txPr>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0.09256</cdr:x>
      <cdr:y>0.71529</cdr:y>
    </cdr:from>
    <cdr:to>
      <cdr:x>0.23543</cdr:x>
      <cdr:y>0.80803</cdr:y>
    </cdr:to>
    <cdr:sp macro="" textlink="">
      <cdr:nvSpPr>
        <cdr:cNvPr id="3" name="1 Cuadro de texto"/>
        <cdr:cNvSpPr txBox="1"/>
      </cdr:nvSpPr>
      <cdr:spPr>
        <a:xfrm xmlns:a="http://schemas.openxmlformats.org/drawingml/2006/main">
          <a:off x="571796" y="3772196"/>
          <a:ext cx="882504" cy="489097"/>
        </a:xfrm>
        <a:prstGeom xmlns:a="http://schemas.openxmlformats.org/drawingml/2006/main" prst="rect">
          <a:avLst/>
        </a:prstGeom>
      </cdr:spPr>
    </cdr:sp>
  </cdr:relSizeAnchor>
  <cdr:relSizeAnchor xmlns:cdr="http://schemas.openxmlformats.org/drawingml/2006/chartDrawing">
    <cdr:from>
      <cdr:x>0.16536</cdr:x>
      <cdr:y>0.13752</cdr:y>
    </cdr:from>
    <cdr:to>
      <cdr:x>0.33042</cdr:x>
      <cdr:y>0.21438</cdr:y>
    </cdr:to>
    <cdr:sp macro="" textlink="">
      <cdr:nvSpPr>
        <cdr:cNvPr id="7" name="6 Cuadro de texto"/>
        <cdr:cNvSpPr txBox="1"/>
      </cdr:nvSpPr>
      <cdr:spPr>
        <a:xfrm xmlns:a="http://schemas.openxmlformats.org/drawingml/2006/main">
          <a:off x="677261" y="351044"/>
          <a:ext cx="676044" cy="196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3436.48</a:t>
          </a:r>
        </a:p>
      </cdr:txBody>
    </cdr:sp>
  </cdr:relSizeAnchor>
  <cdr:relSizeAnchor xmlns:cdr="http://schemas.openxmlformats.org/drawingml/2006/chartDrawing">
    <cdr:from>
      <cdr:x>0.32085</cdr:x>
      <cdr:y>0.12473</cdr:y>
    </cdr:from>
    <cdr:to>
      <cdr:x>0.49148</cdr:x>
      <cdr:y>0.20339</cdr:y>
    </cdr:to>
    <cdr:sp macro="" textlink="">
      <cdr:nvSpPr>
        <cdr:cNvPr id="8" name="1 Cuadro de texto"/>
        <cdr:cNvSpPr txBox="1"/>
      </cdr:nvSpPr>
      <cdr:spPr>
        <a:xfrm xmlns:a="http://schemas.openxmlformats.org/drawingml/2006/main">
          <a:off x="1256068" y="280390"/>
          <a:ext cx="667982" cy="1768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solidFill>
                <a:schemeClr val="tx1"/>
              </a:solidFill>
            </a:rPr>
            <a:t>3424.08</a:t>
          </a:r>
        </a:p>
      </cdr:txBody>
    </cdr:sp>
  </cdr:relSizeAnchor>
  <cdr:relSizeAnchor xmlns:cdr="http://schemas.openxmlformats.org/drawingml/2006/chartDrawing">
    <cdr:from>
      <cdr:x>0.46131</cdr:x>
      <cdr:y>0.14884</cdr:y>
    </cdr:from>
    <cdr:to>
      <cdr:x>0.62714</cdr:x>
      <cdr:y>0.24576</cdr:y>
    </cdr:to>
    <cdr:sp macro="" textlink="">
      <cdr:nvSpPr>
        <cdr:cNvPr id="9" name="8 Cuadro de texto"/>
        <cdr:cNvSpPr txBox="1"/>
      </cdr:nvSpPr>
      <cdr:spPr>
        <a:xfrm xmlns:a="http://schemas.openxmlformats.org/drawingml/2006/main">
          <a:off x="1805924" y="334580"/>
          <a:ext cx="649187" cy="2178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3213.22</a:t>
          </a:r>
        </a:p>
      </cdr:txBody>
    </cdr:sp>
  </cdr:relSizeAnchor>
  <cdr:relSizeAnchor xmlns:cdr="http://schemas.openxmlformats.org/drawingml/2006/chartDrawing">
    <cdr:from>
      <cdr:x>0.60351</cdr:x>
      <cdr:y>0.1721</cdr:y>
    </cdr:from>
    <cdr:to>
      <cdr:x>0.76849</cdr:x>
      <cdr:y>0.24871</cdr:y>
    </cdr:to>
    <cdr:sp macro="" textlink="">
      <cdr:nvSpPr>
        <cdr:cNvPr id="10" name="9 Cuadro de texto"/>
        <cdr:cNvSpPr txBox="1"/>
      </cdr:nvSpPr>
      <cdr:spPr>
        <a:xfrm xmlns:a="http://schemas.openxmlformats.org/drawingml/2006/main">
          <a:off x="2362620" y="386859"/>
          <a:ext cx="645860" cy="1722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3191.26</a:t>
          </a:r>
        </a:p>
      </cdr:txBody>
    </cdr:sp>
  </cdr:relSizeAnchor>
  <cdr:relSizeAnchor xmlns:cdr="http://schemas.openxmlformats.org/drawingml/2006/chartDrawing">
    <cdr:from>
      <cdr:x>0.7573</cdr:x>
      <cdr:y>0.19297</cdr:y>
    </cdr:from>
    <cdr:to>
      <cdr:x>0.92228</cdr:x>
      <cdr:y>0.26958</cdr:y>
    </cdr:to>
    <cdr:sp macro="" textlink="">
      <cdr:nvSpPr>
        <cdr:cNvPr id="17" name="1 Cuadro de texto"/>
        <cdr:cNvSpPr txBox="1"/>
      </cdr:nvSpPr>
      <cdr:spPr>
        <a:xfrm xmlns:a="http://schemas.openxmlformats.org/drawingml/2006/main">
          <a:off x="2964670" y="433784"/>
          <a:ext cx="645859" cy="1722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t>3060.11</a:t>
          </a:r>
        </a:p>
      </cdr:txBody>
    </cdr:sp>
  </cdr:relSizeAnchor>
  <cdr:relSizeAnchor xmlns:cdr="http://schemas.openxmlformats.org/drawingml/2006/chartDrawing">
    <cdr:from>
      <cdr:x>0.02811</cdr:x>
      <cdr:y>0.09293</cdr:y>
    </cdr:from>
    <cdr:to>
      <cdr:x>0.17066</cdr:x>
      <cdr:y>0.21561</cdr:y>
    </cdr:to>
    <cdr:sp macro="" textlink="">
      <cdr:nvSpPr>
        <cdr:cNvPr id="4" name="3 Cuadro de texto"/>
        <cdr:cNvSpPr txBox="1"/>
      </cdr:nvSpPr>
      <cdr:spPr>
        <a:xfrm xmlns:a="http://schemas.openxmlformats.org/drawingml/2006/main">
          <a:off x="115145" y="237219"/>
          <a:ext cx="583849" cy="3131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400">
              <a:latin typeface="Times New Roman" panose="02020603050405020304" pitchFamily="18" charset="0"/>
              <a:cs typeface="Times New Roman" panose="02020603050405020304" pitchFamily="18" charset="0"/>
            </a:rPr>
            <a:t>(g)</a:t>
          </a:r>
        </a:p>
      </cdr:txBody>
    </cdr:sp>
  </cdr:relSizeAnchor>
</c:userShapes>
</file>

<file path=word/drawings/drawing2.xml><?xml version="1.0" encoding="utf-8"?>
<c:userShapes xmlns:c="http://schemas.openxmlformats.org/drawingml/2006/chart">
  <cdr:relSizeAnchor xmlns:cdr="http://schemas.openxmlformats.org/drawingml/2006/chartDrawing">
    <cdr:from>
      <cdr:x>0.09256</cdr:x>
      <cdr:y>0.71529</cdr:y>
    </cdr:from>
    <cdr:to>
      <cdr:x>0.23543</cdr:x>
      <cdr:y>0.80803</cdr:y>
    </cdr:to>
    <cdr:sp macro="" textlink="">
      <cdr:nvSpPr>
        <cdr:cNvPr id="3" name="1 Cuadro de texto"/>
        <cdr:cNvSpPr txBox="1"/>
      </cdr:nvSpPr>
      <cdr:spPr>
        <a:xfrm xmlns:a="http://schemas.openxmlformats.org/drawingml/2006/main">
          <a:off x="571796" y="3772196"/>
          <a:ext cx="882504" cy="489097"/>
        </a:xfrm>
        <a:prstGeom xmlns:a="http://schemas.openxmlformats.org/drawingml/2006/main" prst="rect">
          <a:avLst/>
        </a:prstGeom>
      </cdr:spPr>
    </cdr:sp>
  </cdr:relSizeAnchor>
  <cdr:relSizeAnchor xmlns:cdr="http://schemas.openxmlformats.org/drawingml/2006/chartDrawing">
    <cdr:from>
      <cdr:x>0.13283</cdr:x>
      <cdr:y>0.16737</cdr:y>
    </cdr:from>
    <cdr:to>
      <cdr:x>0.29789</cdr:x>
      <cdr:y>0.24423</cdr:y>
    </cdr:to>
    <cdr:sp macro="" textlink="">
      <cdr:nvSpPr>
        <cdr:cNvPr id="7" name="6 Cuadro de texto"/>
        <cdr:cNvSpPr txBox="1"/>
      </cdr:nvSpPr>
      <cdr:spPr>
        <a:xfrm xmlns:a="http://schemas.openxmlformats.org/drawingml/2006/main">
          <a:off x="643971" y="594313"/>
          <a:ext cx="800248" cy="2729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b="1">
            <a:solidFill>
              <a:schemeClr val="tx1"/>
            </a:solidFill>
          </a:endParaRPr>
        </a:p>
      </cdr:txBody>
    </cdr:sp>
  </cdr:relSizeAnchor>
  <cdr:relSizeAnchor xmlns:cdr="http://schemas.openxmlformats.org/drawingml/2006/chartDrawing">
    <cdr:from>
      <cdr:x>0.22592</cdr:x>
      <cdr:y>0.12763</cdr:y>
    </cdr:from>
    <cdr:to>
      <cdr:x>0.38375</cdr:x>
      <cdr:y>0.20129</cdr:y>
    </cdr:to>
    <cdr:sp macro="" textlink="">
      <cdr:nvSpPr>
        <cdr:cNvPr id="8" name="1 Cuadro de texto"/>
        <cdr:cNvSpPr txBox="1"/>
      </cdr:nvSpPr>
      <cdr:spPr>
        <a:xfrm xmlns:a="http://schemas.openxmlformats.org/drawingml/2006/main">
          <a:off x="964040" y="286907"/>
          <a:ext cx="673492" cy="1655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solidFill>
                <a:schemeClr val="tx1"/>
              </a:solidFill>
            </a:rPr>
            <a:t>1,15</a:t>
          </a:r>
        </a:p>
      </cdr:txBody>
    </cdr:sp>
  </cdr:relSizeAnchor>
  <cdr:relSizeAnchor xmlns:cdr="http://schemas.openxmlformats.org/drawingml/2006/chartDrawing">
    <cdr:from>
      <cdr:x>0.36207</cdr:x>
      <cdr:y>0.16209</cdr:y>
    </cdr:from>
    <cdr:to>
      <cdr:x>0.5279</cdr:x>
      <cdr:y>0.2437</cdr:y>
    </cdr:to>
    <cdr:sp macro="" textlink="">
      <cdr:nvSpPr>
        <cdr:cNvPr id="9" name="8 Cuadro de texto"/>
        <cdr:cNvSpPr txBox="1"/>
      </cdr:nvSpPr>
      <cdr:spPr>
        <a:xfrm xmlns:a="http://schemas.openxmlformats.org/drawingml/2006/main">
          <a:off x="1545028" y="364370"/>
          <a:ext cx="707630" cy="1834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1,08</a:t>
          </a:r>
        </a:p>
      </cdr:txBody>
    </cdr:sp>
  </cdr:relSizeAnchor>
  <cdr:relSizeAnchor xmlns:cdr="http://schemas.openxmlformats.org/drawingml/2006/chartDrawing">
    <cdr:from>
      <cdr:x>0.47779</cdr:x>
      <cdr:y>0.16808</cdr:y>
    </cdr:from>
    <cdr:to>
      <cdr:x>0.64277</cdr:x>
      <cdr:y>0.24469</cdr:y>
    </cdr:to>
    <cdr:sp macro="" textlink="">
      <cdr:nvSpPr>
        <cdr:cNvPr id="10" name="9 Cuadro de texto"/>
        <cdr:cNvSpPr txBox="1"/>
      </cdr:nvSpPr>
      <cdr:spPr>
        <a:xfrm xmlns:a="http://schemas.openxmlformats.org/drawingml/2006/main">
          <a:off x="2038807" y="377835"/>
          <a:ext cx="704003" cy="1722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1,06</a:t>
          </a:r>
        </a:p>
      </cdr:txBody>
    </cdr:sp>
  </cdr:relSizeAnchor>
  <cdr:relSizeAnchor xmlns:cdr="http://schemas.openxmlformats.org/drawingml/2006/chartDrawing">
    <cdr:from>
      <cdr:x>0.62051</cdr:x>
      <cdr:y>0.1787</cdr:y>
    </cdr:from>
    <cdr:to>
      <cdr:x>0.78549</cdr:x>
      <cdr:y>0.25531</cdr:y>
    </cdr:to>
    <cdr:sp macro="" textlink="">
      <cdr:nvSpPr>
        <cdr:cNvPr id="17" name="1 Cuadro de texto"/>
        <cdr:cNvSpPr txBox="1"/>
      </cdr:nvSpPr>
      <cdr:spPr>
        <a:xfrm xmlns:a="http://schemas.openxmlformats.org/drawingml/2006/main">
          <a:off x="2647849" y="401691"/>
          <a:ext cx="704003" cy="1722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t>1,05</a:t>
          </a:r>
        </a:p>
      </cdr:txBody>
    </cdr:sp>
  </cdr:relSizeAnchor>
  <cdr:relSizeAnchor xmlns:cdr="http://schemas.openxmlformats.org/drawingml/2006/chartDrawing">
    <cdr:from>
      <cdr:x>0.73682</cdr:x>
      <cdr:y>0.18629</cdr:y>
    </cdr:from>
    <cdr:to>
      <cdr:x>0.9018</cdr:x>
      <cdr:y>0.2629</cdr:y>
    </cdr:to>
    <cdr:sp macro="" textlink="">
      <cdr:nvSpPr>
        <cdr:cNvPr id="18" name="1 Cuadro de texto"/>
        <cdr:cNvSpPr txBox="1"/>
      </cdr:nvSpPr>
      <cdr:spPr>
        <a:xfrm xmlns:a="http://schemas.openxmlformats.org/drawingml/2006/main">
          <a:off x="3144152" y="418763"/>
          <a:ext cx="704003" cy="17221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b="1"/>
            <a:t>1,04</a:t>
          </a:r>
        </a:p>
      </cdr:txBody>
    </cdr:sp>
  </cdr:relSizeAnchor>
</c:userShapes>
</file>

<file path=word/drawings/drawing3.xml><?xml version="1.0" encoding="utf-8"?>
<c:userShapes xmlns:c="http://schemas.openxmlformats.org/drawingml/2006/chart">
  <cdr:relSizeAnchor xmlns:cdr="http://schemas.openxmlformats.org/drawingml/2006/chartDrawing">
    <cdr:from>
      <cdr:x>0.09256</cdr:x>
      <cdr:y>0.71529</cdr:y>
    </cdr:from>
    <cdr:to>
      <cdr:x>0.23543</cdr:x>
      <cdr:y>0.80803</cdr:y>
    </cdr:to>
    <cdr:sp macro="" textlink="">
      <cdr:nvSpPr>
        <cdr:cNvPr id="3" name="1 Cuadro de texto"/>
        <cdr:cNvSpPr txBox="1"/>
      </cdr:nvSpPr>
      <cdr:spPr>
        <a:xfrm xmlns:a="http://schemas.openxmlformats.org/drawingml/2006/main">
          <a:off x="571796" y="3772196"/>
          <a:ext cx="882504" cy="489097"/>
        </a:xfrm>
        <a:prstGeom xmlns:a="http://schemas.openxmlformats.org/drawingml/2006/main" prst="rect">
          <a:avLst/>
        </a:prstGeom>
      </cdr:spPr>
    </cdr:sp>
  </cdr:relSizeAnchor>
  <cdr:relSizeAnchor xmlns:cdr="http://schemas.openxmlformats.org/drawingml/2006/chartDrawing">
    <cdr:from>
      <cdr:x>0.16165</cdr:x>
      <cdr:y>0.11525</cdr:y>
    </cdr:from>
    <cdr:to>
      <cdr:x>0.33535</cdr:x>
      <cdr:y>0.22128</cdr:y>
    </cdr:to>
    <cdr:sp macro="" textlink="">
      <cdr:nvSpPr>
        <cdr:cNvPr id="7" name="6 Cuadro de texto"/>
        <cdr:cNvSpPr txBox="1"/>
      </cdr:nvSpPr>
      <cdr:spPr>
        <a:xfrm xmlns:a="http://schemas.openxmlformats.org/drawingml/2006/main">
          <a:off x="645161" y="257970"/>
          <a:ext cx="693206" cy="2373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3295.33</a:t>
          </a:r>
        </a:p>
      </cdr:txBody>
    </cdr:sp>
  </cdr:relSizeAnchor>
  <cdr:relSizeAnchor xmlns:cdr="http://schemas.openxmlformats.org/drawingml/2006/chartDrawing">
    <cdr:from>
      <cdr:x>0.3144</cdr:x>
      <cdr:y>0.12569</cdr:y>
    </cdr:from>
    <cdr:to>
      <cdr:x>0.49403</cdr:x>
      <cdr:y>0.20851</cdr:y>
    </cdr:to>
    <cdr:sp macro="" textlink="">
      <cdr:nvSpPr>
        <cdr:cNvPr id="8" name="1 Cuadro de texto"/>
        <cdr:cNvSpPr txBox="1"/>
      </cdr:nvSpPr>
      <cdr:spPr>
        <a:xfrm xmlns:a="http://schemas.openxmlformats.org/drawingml/2006/main">
          <a:off x="1254765" y="281341"/>
          <a:ext cx="716910" cy="1853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solidFill>
                <a:schemeClr val="tx1"/>
              </a:solidFill>
            </a:rPr>
            <a:t>3157.00</a:t>
          </a:r>
        </a:p>
      </cdr:txBody>
    </cdr:sp>
  </cdr:relSizeAnchor>
  <cdr:relSizeAnchor xmlns:cdr="http://schemas.openxmlformats.org/drawingml/2006/chartDrawing">
    <cdr:from>
      <cdr:x>0.44803</cdr:x>
      <cdr:y>0.15304</cdr:y>
    </cdr:from>
    <cdr:to>
      <cdr:x>0.61386</cdr:x>
      <cdr:y>0.23465</cdr:y>
    </cdr:to>
    <cdr:sp macro="" textlink="">
      <cdr:nvSpPr>
        <cdr:cNvPr id="9" name="8 Cuadro de texto"/>
        <cdr:cNvSpPr txBox="1"/>
      </cdr:nvSpPr>
      <cdr:spPr>
        <a:xfrm xmlns:a="http://schemas.openxmlformats.org/drawingml/2006/main">
          <a:off x="1788083" y="342570"/>
          <a:ext cx="661822" cy="182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3033.33</a:t>
          </a:r>
        </a:p>
      </cdr:txBody>
    </cdr:sp>
  </cdr:relSizeAnchor>
  <cdr:relSizeAnchor xmlns:cdr="http://schemas.openxmlformats.org/drawingml/2006/chartDrawing">
    <cdr:from>
      <cdr:x>0.58696</cdr:x>
      <cdr:y>0.16338</cdr:y>
    </cdr:from>
    <cdr:to>
      <cdr:x>0.7489</cdr:x>
      <cdr:y>0.25957</cdr:y>
    </cdr:to>
    <cdr:sp macro="" textlink="">
      <cdr:nvSpPr>
        <cdr:cNvPr id="10" name="9 Cuadro de texto"/>
        <cdr:cNvSpPr txBox="1"/>
      </cdr:nvSpPr>
      <cdr:spPr>
        <a:xfrm xmlns:a="http://schemas.openxmlformats.org/drawingml/2006/main">
          <a:off x="2538217" y="365713"/>
          <a:ext cx="700283" cy="215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2893.33</a:t>
          </a:r>
        </a:p>
      </cdr:txBody>
    </cdr:sp>
  </cdr:relSizeAnchor>
  <cdr:relSizeAnchor xmlns:cdr="http://schemas.openxmlformats.org/drawingml/2006/chartDrawing">
    <cdr:from>
      <cdr:x>0.73247</cdr:x>
      <cdr:y>0.19795</cdr:y>
    </cdr:from>
    <cdr:to>
      <cdr:x>0.89745</cdr:x>
      <cdr:y>0.27455</cdr:y>
    </cdr:to>
    <cdr:sp macro="" textlink="">
      <cdr:nvSpPr>
        <cdr:cNvPr id="17" name="1 Cuadro de texto"/>
        <cdr:cNvSpPr txBox="1"/>
      </cdr:nvSpPr>
      <cdr:spPr>
        <a:xfrm xmlns:a="http://schemas.openxmlformats.org/drawingml/2006/main">
          <a:off x="3167452" y="443097"/>
          <a:ext cx="713431" cy="17145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t>2772.33</a:t>
          </a:r>
        </a:p>
      </cdr:txBody>
    </cdr:sp>
  </cdr:relSizeAnchor>
</c:userShapes>
</file>

<file path=word/drawings/drawing4.xml><?xml version="1.0" encoding="utf-8"?>
<c:userShapes xmlns:c="http://schemas.openxmlformats.org/drawingml/2006/chart">
  <cdr:relSizeAnchor xmlns:cdr="http://schemas.openxmlformats.org/drawingml/2006/chartDrawing">
    <cdr:from>
      <cdr:x>0.09256</cdr:x>
      <cdr:y>0.71529</cdr:y>
    </cdr:from>
    <cdr:to>
      <cdr:x>0.23543</cdr:x>
      <cdr:y>0.80803</cdr:y>
    </cdr:to>
    <cdr:sp macro="" textlink="">
      <cdr:nvSpPr>
        <cdr:cNvPr id="3" name="1 Cuadro de texto"/>
        <cdr:cNvSpPr txBox="1"/>
      </cdr:nvSpPr>
      <cdr:spPr>
        <a:xfrm xmlns:a="http://schemas.openxmlformats.org/drawingml/2006/main">
          <a:off x="571796" y="3772196"/>
          <a:ext cx="882504" cy="489097"/>
        </a:xfrm>
        <a:prstGeom xmlns:a="http://schemas.openxmlformats.org/drawingml/2006/main" prst="rect">
          <a:avLst/>
        </a:prstGeom>
      </cdr:spPr>
    </cdr:sp>
  </cdr:relSizeAnchor>
  <cdr:relSizeAnchor xmlns:cdr="http://schemas.openxmlformats.org/drawingml/2006/chartDrawing">
    <cdr:from>
      <cdr:x>0.13283</cdr:x>
      <cdr:y>0.16737</cdr:y>
    </cdr:from>
    <cdr:to>
      <cdr:x>0.29789</cdr:x>
      <cdr:y>0.24423</cdr:y>
    </cdr:to>
    <cdr:sp macro="" textlink="">
      <cdr:nvSpPr>
        <cdr:cNvPr id="7" name="6 Cuadro de texto"/>
        <cdr:cNvSpPr txBox="1"/>
      </cdr:nvSpPr>
      <cdr:spPr>
        <a:xfrm xmlns:a="http://schemas.openxmlformats.org/drawingml/2006/main">
          <a:off x="643971" y="594313"/>
          <a:ext cx="800248" cy="2729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b="1">
            <a:solidFill>
              <a:schemeClr val="tx1"/>
            </a:solidFill>
          </a:endParaRPr>
        </a:p>
      </cdr:txBody>
    </cdr:sp>
  </cdr:relSizeAnchor>
  <cdr:relSizeAnchor xmlns:cdr="http://schemas.openxmlformats.org/drawingml/2006/chartDrawing">
    <cdr:from>
      <cdr:x>0.19157</cdr:x>
      <cdr:y>0.12162</cdr:y>
    </cdr:from>
    <cdr:to>
      <cdr:x>0.3494</cdr:x>
      <cdr:y>0.19529</cdr:y>
    </cdr:to>
    <cdr:sp macro="" textlink="">
      <cdr:nvSpPr>
        <cdr:cNvPr id="8" name="1 Cuadro de texto"/>
        <cdr:cNvSpPr txBox="1"/>
      </cdr:nvSpPr>
      <cdr:spPr>
        <a:xfrm xmlns:a="http://schemas.openxmlformats.org/drawingml/2006/main">
          <a:off x="770024" y="276854"/>
          <a:ext cx="634405" cy="1677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solidFill>
                <a:schemeClr val="tx1"/>
              </a:solidFill>
            </a:rPr>
            <a:t>13.33</a:t>
          </a:r>
        </a:p>
      </cdr:txBody>
    </cdr:sp>
  </cdr:relSizeAnchor>
  <cdr:relSizeAnchor xmlns:cdr="http://schemas.openxmlformats.org/drawingml/2006/chartDrawing">
    <cdr:from>
      <cdr:x>0.32619</cdr:x>
      <cdr:y>0.26002</cdr:y>
    </cdr:from>
    <cdr:to>
      <cdr:x>0.49202</cdr:x>
      <cdr:y>0.34163</cdr:y>
    </cdr:to>
    <cdr:sp macro="" textlink="">
      <cdr:nvSpPr>
        <cdr:cNvPr id="9" name="8 Cuadro de texto"/>
        <cdr:cNvSpPr txBox="1"/>
      </cdr:nvSpPr>
      <cdr:spPr>
        <a:xfrm xmlns:a="http://schemas.openxmlformats.org/drawingml/2006/main">
          <a:off x="1311151" y="591940"/>
          <a:ext cx="666563" cy="185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10.0</a:t>
          </a:r>
        </a:p>
      </cdr:txBody>
    </cdr:sp>
  </cdr:relSizeAnchor>
  <cdr:relSizeAnchor xmlns:cdr="http://schemas.openxmlformats.org/drawingml/2006/chartDrawing">
    <cdr:from>
      <cdr:x>0.4682</cdr:x>
      <cdr:y>0.33751</cdr:y>
    </cdr:from>
    <cdr:to>
      <cdr:x>0.63318</cdr:x>
      <cdr:y>0.41412</cdr:y>
    </cdr:to>
    <cdr:sp macro="" textlink="">
      <cdr:nvSpPr>
        <cdr:cNvPr id="10" name="9 Cuadro de texto"/>
        <cdr:cNvSpPr txBox="1"/>
      </cdr:nvSpPr>
      <cdr:spPr>
        <a:xfrm xmlns:a="http://schemas.openxmlformats.org/drawingml/2006/main">
          <a:off x="1881956" y="768339"/>
          <a:ext cx="663146" cy="1744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8.33</a:t>
          </a:r>
        </a:p>
      </cdr:txBody>
    </cdr:sp>
  </cdr:relSizeAnchor>
  <cdr:relSizeAnchor xmlns:cdr="http://schemas.openxmlformats.org/drawingml/2006/chartDrawing">
    <cdr:from>
      <cdr:x>0.5914</cdr:x>
      <cdr:y>0.40685</cdr:y>
    </cdr:from>
    <cdr:to>
      <cdr:x>0.75638</cdr:x>
      <cdr:y>0.48346</cdr:y>
    </cdr:to>
    <cdr:sp macro="" textlink="">
      <cdr:nvSpPr>
        <cdr:cNvPr id="17" name="1 Cuadro de texto"/>
        <cdr:cNvSpPr txBox="1"/>
      </cdr:nvSpPr>
      <cdr:spPr>
        <a:xfrm xmlns:a="http://schemas.openxmlformats.org/drawingml/2006/main">
          <a:off x="2377165" y="926181"/>
          <a:ext cx="663145" cy="174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t>6.66</a:t>
          </a:r>
        </a:p>
      </cdr:txBody>
    </cdr:sp>
  </cdr:relSizeAnchor>
  <cdr:relSizeAnchor xmlns:cdr="http://schemas.openxmlformats.org/drawingml/2006/chartDrawing">
    <cdr:from>
      <cdr:x>0.72576</cdr:x>
      <cdr:y>0.56165</cdr:y>
    </cdr:from>
    <cdr:to>
      <cdr:x>0.89074</cdr:x>
      <cdr:y>0.63826</cdr:y>
    </cdr:to>
    <cdr:sp macro="" textlink="">
      <cdr:nvSpPr>
        <cdr:cNvPr id="18" name="1 Cuadro de texto"/>
        <cdr:cNvSpPr txBox="1"/>
      </cdr:nvSpPr>
      <cdr:spPr>
        <a:xfrm xmlns:a="http://schemas.openxmlformats.org/drawingml/2006/main">
          <a:off x="2917232" y="1278574"/>
          <a:ext cx="663145" cy="174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b="1"/>
            <a:t>3.33</a:t>
          </a:r>
        </a:p>
      </cdr:txBody>
    </cdr:sp>
  </cdr:relSizeAnchor>
  <cdr:relSizeAnchor xmlns:cdr="http://schemas.openxmlformats.org/drawingml/2006/chartDrawing">
    <cdr:from>
      <cdr:x>0.03953</cdr:x>
      <cdr:y>0.05424</cdr:y>
    </cdr:from>
    <cdr:to>
      <cdr:x>0.13566</cdr:x>
      <cdr:y>0.2213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90519" y="152403"/>
          <a:ext cx="463313" cy="469418"/>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0.09256</cdr:x>
      <cdr:y>0.71529</cdr:y>
    </cdr:from>
    <cdr:to>
      <cdr:x>0.23543</cdr:x>
      <cdr:y>0.80803</cdr:y>
    </cdr:to>
    <cdr:sp macro="" textlink="">
      <cdr:nvSpPr>
        <cdr:cNvPr id="3" name="1 Cuadro de texto"/>
        <cdr:cNvSpPr txBox="1"/>
      </cdr:nvSpPr>
      <cdr:spPr>
        <a:xfrm xmlns:a="http://schemas.openxmlformats.org/drawingml/2006/main">
          <a:off x="571796" y="3772196"/>
          <a:ext cx="882504" cy="489097"/>
        </a:xfrm>
        <a:prstGeom xmlns:a="http://schemas.openxmlformats.org/drawingml/2006/main" prst="rect">
          <a:avLst/>
        </a:prstGeom>
      </cdr:spPr>
    </cdr:sp>
  </cdr:relSizeAnchor>
  <cdr:relSizeAnchor xmlns:cdr="http://schemas.openxmlformats.org/drawingml/2006/chartDrawing">
    <cdr:from>
      <cdr:x>0.13283</cdr:x>
      <cdr:y>0.16737</cdr:y>
    </cdr:from>
    <cdr:to>
      <cdr:x>0.29789</cdr:x>
      <cdr:y>0.24423</cdr:y>
    </cdr:to>
    <cdr:sp macro="" textlink="">
      <cdr:nvSpPr>
        <cdr:cNvPr id="7" name="6 Cuadro de texto"/>
        <cdr:cNvSpPr txBox="1"/>
      </cdr:nvSpPr>
      <cdr:spPr>
        <a:xfrm xmlns:a="http://schemas.openxmlformats.org/drawingml/2006/main">
          <a:off x="643971" y="594313"/>
          <a:ext cx="800248" cy="2729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b="1">
            <a:solidFill>
              <a:schemeClr val="tx1"/>
            </a:solidFill>
          </a:endParaRPr>
        </a:p>
      </cdr:txBody>
    </cdr:sp>
  </cdr:relSizeAnchor>
  <cdr:relSizeAnchor xmlns:cdr="http://schemas.openxmlformats.org/drawingml/2006/chartDrawing">
    <cdr:from>
      <cdr:x>0.18008</cdr:x>
      <cdr:y>0.38916</cdr:y>
    </cdr:from>
    <cdr:to>
      <cdr:x>0.33791</cdr:x>
      <cdr:y>0.46283</cdr:y>
    </cdr:to>
    <cdr:sp macro="" textlink="">
      <cdr:nvSpPr>
        <cdr:cNvPr id="8" name="1 Cuadro de texto"/>
        <cdr:cNvSpPr txBox="1"/>
      </cdr:nvSpPr>
      <cdr:spPr>
        <a:xfrm xmlns:a="http://schemas.openxmlformats.org/drawingml/2006/main">
          <a:off x="706674" y="904447"/>
          <a:ext cx="619372" cy="1712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solidFill>
                <a:schemeClr val="tx1"/>
              </a:solidFill>
            </a:rPr>
            <a:t>1,09</a:t>
          </a:r>
        </a:p>
      </cdr:txBody>
    </cdr:sp>
  </cdr:relSizeAnchor>
  <cdr:relSizeAnchor xmlns:cdr="http://schemas.openxmlformats.org/drawingml/2006/chartDrawing">
    <cdr:from>
      <cdr:x>0.29813</cdr:x>
      <cdr:y>0.39975</cdr:y>
    </cdr:from>
    <cdr:to>
      <cdr:x>0.46396</cdr:x>
      <cdr:y>0.48136</cdr:y>
    </cdr:to>
    <cdr:sp macro="" textlink="">
      <cdr:nvSpPr>
        <cdr:cNvPr id="9" name="8 Cuadro de texto"/>
        <cdr:cNvSpPr txBox="1"/>
      </cdr:nvSpPr>
      <cdr:spPr>
        <a:xfrm xmlns:a="http://schemas.openxmlformats.org/drawingml/2006/main">
          <a:off x="1169939" y="929055"/>
          <a:ext cx="650767" cy="189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1,03</a:t>
          </a:r>
        </a:p>
      </cdr:txBody>
    </cdr:sp>
  </cdr:relSizeAnchor>
  <cdr:relSizeAnchor xmlns:cdr="http://schemas.openxmlformats.org/drawingml/2006/chartDrawing">
    <cdr:from>
      <cdr:x>0.42215</cdr:x>
      <cdr:y>0.40419</cdr:y>
    </cdr:from>
    <cdr:to>
      <cdr:x>0.58713</cdr:x>
      <cdr:y>0.4808</cdr:y>
    </cdr:to>
    <cdr:sp macro="" textlink="">
      <cdr:nvSpPr>
        <cdr:cNvPr id="10" name="9 Cuadro de texto"/>
        <cdr:cNvSpPr txBox="1"/>
      </cdr:nvSpPr>
      <cdr:spPr>
        <a:xfrm xmlns:a="http://schemas.openxmlformats.org/drawingml/2006/main">
          <a:off x="1656639" y="939370"/>
          <a:ext cx="647431" cy="178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MX" sz="1100" b="1">
              <a:solidFill>
                <a:schemeClr val="tx1"/>
              </a:solidFill>
            </a:rPr>
            <a:t>1,03</a:t>
          </a:r>
        </a:p>
      </cdr:txBody>
    </cdr:sp>
  </cdr:relSizeAnchor>
  <cdr:relSizeAnchor xmlns:cdr="http://schemas.openxmlformats.org/drawingml/2006/chartDrawing">
    <cdr:from>
      <cdr:x>0.53698</cdr:x>
      <cdr:y>0.41083</cdr:y>
    </cdr:from>
    <cdr:to>
      <cdr:x>0.70196</cdr:x>
      <cdr:y>0.48744</cdr:y>
    </cdr:to>
    <cdr:sp macro="" textlink="">
      <cdr:nvSpPr>
        <cdr:cNvPr id="17" name="1 Cuadro de texto"/>
        <cdr:cNvSpPr txBox="1"/>
      </cdr:nvSpPr>
      <cdr:spPr>
        <a:xfrm xmlns:a="http://schemas.openxmlformats.org/drawingml/2006/main">
          <a:off x="2107285" y="954806"/>
          <a:ext cx="647431" cy="178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MX" b="1"/>
            <a:t>1,02</a:t>
          </a:r>
        </a:p>
        <a:p xmlns:a="http://schemas.openxmlformats.org/drawingml/2006/main">
          <a:endParaRPr lang="es-MX" b="1"/>
        </a:p>
      </cdr:txBody>
    </cdr:sp>
  </cdr:relSizeAnchor>
  <cdr:relSizeAnchor xmlns:cdr="http://schemas.openxmlformats.org/drawingml/2006/chartDrawing">
    <cdr:from>
      <cdr:x>0.6559</cdr:x>
      <cdr:y>0.46365</cdr:y>
    </cdr:from>
    <cdr:to>
      <cdr:x>0.82088</cdr:x>
      <cdr:y>0.54026</cdr:y>
    </cdr:to>
    <cdr:sp macro="" textlink="">
      <cdr:nvSpPr>
        <cdr:cNvPr id="18" name="1 Cuadro de texto"/>
        <cdr:cNvSpPr txBox="1"/>
      </cdr:nvSpPr>
      <cdr:spPr>
        <a:xfrm xmlns:a="http://schemas.openxmlformats.org/drawingml/2006/main">
          <a:off x="2573954" y="1077566"/>
          <a:ext cx="647431" cy="178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b="1"/>
            <a:t>0,89</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BEEE2-2A5E-4662-AC69-336BF8FA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1981</Words>
  <Characters>11294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TAYAN</dc:creator>
  <cp:lastModifiedBy>Dany</cp:lastModifiedBy>
  <cp:revision>4</cp:revision>
  <cp:lastPrinted>2014-11-19T23:36:00Z</cp:lastPrinted>
  <dcterms:created xsi:type="dcterms:W3CDTF">2014-11-19T23:32:00Z</dcterms:created>
  <dcterms:modified xsi:type="dcterms:W3CDTF">2014-11-19T23:36:00Z</dcterms:modified>
</cp:coreProperties>
</file>